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53B" w:rsidRDefault="001B7D80">
      <w:r>
        <w:rPr>
          <w:noProof/>
        </w:rPr>
        <w:drawing>
          <wp:anchor distT="0" distB="0" distL="114300" distR="114300" simplePos="0" relativeHeight="322512896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-914400</wp:posOffset>
            </wp:positionV>
            <wp:extent cx="7568565" cy="10705465"/>
            <wp:effectExtent l="0" t="0" r="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邀请函-塑料产业大会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753B" w:rsidRDefault="001B7D80">
      <w:pPr>
        <w:jc w:val="center"/>
        <w:rPr>
          <w:b/>
          <w:bCs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b/>
          <w:bCs/>
          <w:noProof/>
          <w:color w:val="215868" w:themeColor="accent5" w:themeShade="80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391795</wp:posOffset>
                </wp:positionV>
                <wp:extent cx="5953125" cy="76200"/>
                <wp:effectExtent l="0" t="0" r="9525" b="0"/>
                <wp:wrapNone/>
                <wp:docPr id="15" name="五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723265" y="1420495"/>
                          <a:ext cx="5953125" cy="76200"/>
                        </a:xfrm>
                        <a:prstGeom prst="homePlate">
                          <a:avLst/>
                        </a:prstGeom>
                        <a:gradFill>
                          <a:gsLst>
                            <a:gs pos="0">
                              <a:srgbClr val="D9F5AD"/>
                            </a:gs>
                            <a:gs pos="100000">
                              <a:srgbClr val="06C6A1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5" type="#_x0000_t15" style="position:absolute;left:0pt;flip:y;margin-left:0.25pt;margin-top:30.85pt;height:6pt;width:468.75pt;z-index:251880448;v-text-anchor:middle;mso-width-relative:page;mso-height-relative:page;" fillcolor="#D9F5AD" filled="t" stroked="f" coordsize="21600,21600" o:gfxdata="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A&#10;gCib1gAAAAYBAAAPAAAAAAAAAAEAIAAAACIAAABkcnMvZG93bnJldi54bWxQSwECFAAUAAAACACH&#10;TuJA8AVrh5gCAAAHBQAADgAAAAAAAAABACAAAAAlAQAAZHJzL2Uyb0RvYy54bWxQSwUGAAAAAAYA&#10;BgBZAQAALwYAAAAA&#10;" adj="21462">
                <v:fill type="gradient" on="t" color2="#06C6A1" angle="9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会议背景</w:t>
      </w:r>
    </w:p>
    <w:p w:rsidR="0052753B" w:rsidRDefault="001B7D80">
      <w:pPr>
        <w:jc w:val="center"/>
        <w:rPr>
          <w:color w:val="215868" w:themeColor="accent5" w:themeShade="80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Attending</w:t>
      </w:r>
      <w:r>
        <w:rPr>
          <w:rFonts w:ascii="Times New Roman" w:hAnsi="Times New Roman" w:cs="Times New Roman" w:hint="eastAsia"/>
          <w:color w:val="215868" w:themeColor="accent5" w:themeShade="8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the</w:t>
      </w:r>
      <w:r>
        <w:rPr>
          <w:rFonts w:ascii="Times New Roman" w:hAnsi="Times New Roman" w:cs="Times New Roman" w:hint="eastAsia"/>
          <w:color w:val="215868" w:themeColor="accent5" w:themeShade="8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background</w:t>
      </w:r>
    </w:p>
    <w:p w:rsidR="0052753B" w:rsidRDefault="001B7D80">
      <w:pPr>
        <w:ind w:firstLineChars="200" w:firstLine="560"/>
        <w:rPr>
          <w:rStyle w:val="unnamed11"/>
          <w:rFonts w:ascii="楷体" w:eastAsia="楷体" w:hAnsi="楷体" w:cs="楷体"/>
          <w:sz w:val="28"/>
          <w:szCs w:val="28"/>
        </w:rPr>
      </w:pPr>
      <w:r>
        <w:rPr>
          <w:rStyle w:val="unnamed11"/>
          <w:rFonts w:ascii="楷体" w:eastAsia="楷体" w:hAnsi="楷体" w:cs="楷体" w:hint="eastAsia"/>
          <w:sz w:val="28"/>
          <w:szCs w:val="28"/>
        </w:rPr>
        <w:t>过去的2018年中国塑料产业取得巨大发展，塑料原料产销规模同比增长在5%以上，产业历经环保政策优化，终端生产集中度大幅提高，塑料制品行业利润也同比增长3.28%。</w:t>
      </w:r>
    </w:p>
    <w:p w:rsidR="0052753B" w:rsidRDefault="001B7D80">
      <w:pPr>
        <w:ind w:firstLineChars="200" w:firstLine="560"/>
        <w:rPr>
          <w:rStyle w:val="unnamed11"/>
          <w:rFonts w:ascii="楷体" w:eastAsia="楷体" w:hAnsi="楷体" w:cs="楷体"/>
          <w:sz w:val="28"/>
          <w:szCs w:val="28"/>
        </w:rPr>
      </w:pPr>
      <w:r>
        <w:rPr>
          <w:rStyle w:val="unnamed11"/>
          <w:rFonts w:ascii="楷体" w:eastAsia="楷体" w:hAnsi="楷体" w:cs="楷体" w:hint="eastAsia"/>
          <w:sz w:val="28"/>
          <w:szCs w:val="28"/>
        </w:rPr>
        <w:t>2019年中国塑料产业仍旧面临着众多挑战，对外贸易政策、国内经济发展环境、房地产及城镇基础建设等依然有较大的关注度，隆众拟联合大商所、各品种协会、制品加工协会、石化联合会等单位，齐聚长三角，共同探讨国内外宏观形势，剖析塑料产业发展改革之道，并针对塑料期现货市场操作，如何套期保值、期权操作、及运用期货指数定价等方面展开探讨，为各方提供规避风险、降低成本等最佳实用案例。我们希望通过此次会议为塑料产业客户搭建交流沟通、共谋发展的重要平台，引导沟通企业合作共赢，为塑料大宗品贸易寻找新的契机。</w:t>
      </w:r>
    </w:p>
    <w:p w:rsidR="0052753B" w:rsidRDefault="0052753B">
      <w:pPr>
        <w:ind w:firstLineChars="200" w:firstLine="420"/>
      </w:pPr>
    </w:p>
    <w:p w:rsidR="0052753B" w:rsidRDefault="0052753B">
      <w:pPr>
        <w:jc w:val="center"/>
        <w:rPr>
          <w:color w:val="8C0827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52753B" w:rsidRPr="006A234F" w:rsidRDefault="001B7D80">
      <w:pPr>
        <w:jc w:val="center"/>
        <w:rPr>
          <w:b/>
          <w:bCs/>
          <w:color w:val="215868" w:themeColor="accent5" w:themeShade="80"/>
          <w:sz w:val="48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A234F">
        <w:rPr>
          <w:b/>
          <w:bCs/>
          <w:noProof/>
          <w:color w:val="215868" w:themeColor="accent5" w:themeShade="80"/>
          <w:sz w:val="48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0" distB="0" distL="114300" distR="114300" simplePos="0" relativeHeight="317986816" behindDoc="0" locked="0" layoutInCell="1" allowOverlap="1" wp14:anchorId="35E3ADA7" wp14:editId="7A89A546">
                <wp:simplePos x="0" y="0"/>
                <wp:positionH relativeFrom="column">
                  <wp:posOffset>-25400</wp:posOffset>
                </wp:positionH>
                <wp:positionV relativeFrom="paragraph">
                  <wp:posOffset>395605</wp:posOffset>
                </wp:positionV>
                <wp:extent cx="5953125" cy="76200"/>
                <wp:effectExtent l="0" t="0" r="9525" b="0"/>
                <wp:wrapNone/>
                <wp:docPr id="6" name="五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53125" cy="76200"/>
                        </a:xfrm>
                        <a:prstGeom prst="homePlate">
                          <a:avLst/>
                        </a:prstGeom>
                        <a:gradFill>
                          <a:gsLst>
                            <a:gs pos="0">
                              <a:srgbClr val="D9F5AD"/>
                            </a:gs>
                            <a:gs pos="100000">
                              <a:srgbClr val="06C6A1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5" type="#_x0000_t15" style="position:absolute;left:0pt;flip:y;margin-left:-2pt;margin-top:31.15pt;height:6pt;width:468.75pt;z-index:317986816;v-text-anchor:middle;mso-width-relative:page;mso-height-relative:page;" fillcolor="#D9F5AD" filled="t" stroked="f" coordsize="21600,21600" o:gfxdata="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zY6ztgAAAAIAQAA&#10;DwAAAAAAAAABACAAAAAiAAAAZHJzL2Rvd25yZXYueG1sUEsBAhQAFAAAAAgAh07iQLggAVyLAgAA&#10;+gQAAA4AAAAAAAAAAQAgAAAAJwEAAGRycy9lMm9Eb2MueG1sUEsFBgAAAAAGAAYAWQEAACQGAAAA&#10;AA==&#10;" adj="21462">
                <v:fill type="gradient" on="t" color2="#06C6A1" angle="9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 w:rsidRPr="006A234F">
        <w:rPr>
          <w:rFonts w:hint="eastAsia"/>
          <w:b/>
          <w:bCs/>
          <w:color w:val="215868" w:themeColor="accent5" w:themeShade="80"/>
          <w:sz w:val="48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参会亮点</w:t>
      </w:r>
    </w:p>
    <w:p w:rsidR="0052753B" w:rsidRDefault="001B7D80">
      <w:pPr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Times New Roman" w:hAnsi="Times New Roman" w:cs="Times New Roman" w:hint="eastAsia"/>
          <w:color w:val="215868" w:themeColor="accent5" w:themeShade="8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Attending window</w:t>
      </w:r>
    </w:p>
    <w:p w:rsidR="0052753B" w:rsidRDefault="001B7D80">
      <w:pPr>
        <w:ind w:firstLineChars="200"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color w:val="31849B" w:themeColor="accent5" w:themeShade="BF"/>
          <w:sz w:val="28"/>
          <w:szCs w:val="28"/>
        </w:rPr>
        <w:t>♧</w:t>
      </w:r>
      <w:r>
        <w:rPr>
          <w:rFonts w:ascii="楷体" w:eastAsia="楷体" w:hAnsi="楷体" w:cs="楷体" w:hint="eastAsia"/>
          <w:sz w:val="28"/>
          <w:szCs w:val="28"/>
        </w:rPr>
        <w:t>层次高:高层次专家为您解读中国塑料产业发展变化，石化联合会、石化企业、大型贸易企业、期货研究机构担纲演讲嘉宾。</w:t>
      </w:r>
    </w:p>
    <w:p w:rsidR="0052753B" w:rsidRDefault="001B7D80">
      <w:pPr>
        <w:ind w:firstLineChars="200"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color w:val="31849B" w:themeColor="accent5" w:themeShade="BF"/>
          <w:sz w:val="28"/>
          <w:szCs w:val="28"/>
        </w:rPr>
        <w:t>♧</w:t>
      </w:r>
      <w:r>
        <w:rPr>
          <w:rFonts w:ascii="楷体" w:eastAsia="楷体" w:hAnsi="楷体" w:cs="楷体" w:hint="eastAsia"/>
          <w:sz w:val="28"/>
          <w:szCs w:val="28"/>
        </w:rPr>
        <w:t>群体广:联合大商所，全程会议将融合超百家国内外石化生产企业、近千家贸易企业及制品企业群体与会。</w:t>
      </w:r>
    </w:p>
    <w:p w:rsidR="0052753B" w:rsidRDefault="001B7D80">
      <w:pPr>
        <w:ind w:firstLineChars="200"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color w:val="31849B" w:themeColor="accent5" w:themeShade="BF"/>
          <w:sz w:val="28"/>
          <w:szCs w:val="28"/>
        </w:rPr>
        <w:t>♧</w:t>
      </w:r>
      <w:r>
        <w:rPr>
          <w:rFonts w:ascii="楷体" w:eastAsia="楷体" w:hAnsi="楷体" w:cs="楷体" w:hint="eastAsia"/>
          <w:sz w:val="28"/>
          <w:szCs w:val="28"/>
        </w:rPr>
        <w:t>规模大:塑料产业年度盛会25日隆众-永安分会场，26日大商所主会场，三千人次等待你来。</w:t>
      </w:r>
    </w:p>
    <w:p w:rsidR="0052753B" w:rsidRPr="006A234F" w:rsidRDefault="001B7D80">
      <w:pPr>
        <w:jc w:val="center"/>
        <w:rPr>
          <w:b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A234F">
        <w:rPr>
          <w:b/>
          <w:bCs/>
          <w:noProof/>
          <w:color w:val="215868" w:themeColor="accent5" w:themeShade="80"/>
        </w:rPr>
        <w:lastRenderedPageBreak/>
        <mc:AlternateContent>
          <mc:Choice Requires="wps">
            <w:drawing>
              <wp:anchor distT="0" distB="0" distL="114300" distR="114300" simplePos="0" relativeHeight="301460480" behindDoc="0" locked="0" layoutInCell="1" allowOverlap="1" wp14:anchorId="3804EA34" wp14:editId="2F99999E">
                <wp:simplePos x="0" y="0"/>
                <wp:positionH relativeFrom="column">
                  <wp:posOffset>22225</wp:posOffset>
                </wp:positionH>
                <wp:positionV relativeFrom="paragraph">
                  <wp:posOffset>393700</wp:posOffset>
                </wp:positionV>
                <wp:extent cx="5953125" cy="76200"/>
                <wp:effectExtent l="0" t="0" r="9525" b="0"/>
                <wp:wrapNone/>
                <wp:docPr id="5" name="五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53125" cy="76200"/>
                        </a:xfrm>
                        <a:prstGeom prst="homePlate">
                          <a:avLst/>
                        </a:prstGeom>
                        <a:gradFill>
                          <a:gsLst>
                            <a:gs pos="0">
                              <a:srgbClr val="D9F5AD"/>
                            </a:gs>
                            <a:gs pos="100000">
                              <a:srgbClr val="06C6A1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5" type="#_x0000_t15" style="position:absolute;left:0pt;flip:y;margin-left:1.75pt;margin-top:31pt;height:6pt;width:468.75pt;z-index:301460480;v-text-anchor:middle;mso-width-relative:page;mso-height-relative:page;" fillcolor="#D9F5AD" filled="t" stroked="f" coordsize="21600,21600" o:gfxdata="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kWS6PtYAAAAHAQAADwAA&#10;AAAAAAABACAAAAAiAAAAZHJzL2Rvd25yZXYueG1sUEsBAhQAFAAAAAgAh07iQE/MoBuKAgAA+gQA&#10;AA4AAAAAAAAAAQAgAAAAJQEAAGRycy9lMm9Eb2MueG1sUEsFBgAAAAAGAAYAWQEAACEGAAAAAA==&#10;" adj="21462">
                <v:fill type="gradient" on="t" color2="#06C6A1" angle="9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 w:rsidRPr="006A234F">
        <w:rPr>
          <w:rFonts w:hint="eastAsia"/>
          <w:b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参会目标</w:t>
      </w:r>
    </w:p>
    <w:p w:rsidR="0052753B" w:rsidRDefault="001B7D80">
      <w:pPr>
        <w:jc w:val="center"/>
        <w:rPr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Times New Roman" w:hAnsi="Times New Roman" w:cs="Times New Roman" w:hint="eastAsia"/>
          <w:color w:val="215868" w:themeColor="accent5" w:themeShade="8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Attending the target</w:t>
      </w:r>
    </w:p>
    <w:tbl>
      <w:tblPr>
        <w:tblStyle w:val="a5"/>
        <w:tblW w:w="9144" w:type="dxa"/>
        <w:jc w:val="center"/>
        <w:tblInd w:w="307" w:type="dxa"/>
        <w:tblBorders>
          <w:top w:val="doubleWave" w:sz="6" w:space="0" w:color="31849B" w:themeColor="accent5" w:themeShade="BF"/>
          <w:left w:val="doubleWave" w:sz="6" w:space="0" w:color="31849B" w:themeColor="accent5" w:themeShade="BF"/>
          <w:bottom w:val="doubleWave" w:sz="6" w:space="0" w:color="31849B" w:themeColor="accent5" w:themeShade="BF"/>
          <w:right w:val="doubleWave" w:sz="6" w:space="0" w:color="31849B" w:themeColor="accent5" w:themeShade="BF"/>
          <w:insideH w:val="doubleWave" w:sz="6" w:space="0" w:color="31849B" w:themeColor="accent5" w:themeShade="BF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4"/>
      </w:tblGrid>
      <w:tr w:rsidR="0052753B">
        <w:trPr>
          <w:jc w:val="center"/>
        </w:trPr>
        <w:tc>
          <w:tcPr>
            <w:tcW w:w="9144" w:type="dxa"/>
            <w:tcBorders>
              <w:tl2br w:val="nil"/>
              <w:tr2bl w:val="nil"/>
            </w:tcBorders>
          </w:tcPr>
          <w:p w:rsidR="0052753B" w:rsidRDefault="001B7D80">
            <w:pPr>
              <w:ind w:firstLineChars="200" w:firstLine="560"/>
              <w:rPr>
                <w:rFonts w:ascii="楷体" w:eastAsia="楷体" w:hAnsi="楷体" w:cs="楷体"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314960" cy="314960"/>
                  <wp:effectExtent l="0" t="0" r="8890" b="7620"/>
                  <wp:docPr id="4" name="图片 4" descr="453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5325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="" xmlns:o="urn:schemas-microsoft-com:office:office" xmlns:v="urn:schemas-microsoft-com:vml" xmlns:w="http://schemas.openxmlformats.org/wordprocessingml/2006/main" xmlns:w10="urn:schemas-microsoft-com:office:word" xmlns:w15="http://schemas.microsoft.com/office/word/2012/wordml" xmlns:wpsCustomData="http://www.wps.cn/officeDocument/2013/wpsCustomData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eastAsia="楷体" w:hAnsi="楷体" w:cs="楷体" w:hint="eastAsia"/>
                <w:sz w:val="28"/>
                <w:szCs w:val="28"/>
              </w:rPr>
              <w:t>塑料产业生产企业、贸易商、下游塑料制品；期货、证券、基金等机构；协会、研究院等机构；</w:t>
            </w:r>
          </w:p>
        </w:tc>
      </w:tr>
    </w:tbl>
    <w:p w:rsidR="0052753B" w:rsidRDefault="0052753B"/>
    <w:tbl>
      <w:tblPr>
        <w:tblStyle w:val="a5"/>
        <w:tblW w:w="9104" w:type="dxa"/>
        <w:jc w:val="center"/>
        <w:tblInd w:w="69" w:type="dxa"/>
        <w:tblBorders>
          <w:top w:val="doubleWave" w:sz="6" w:space="0" w:color="31849B" w:themeColor="accent5" w:themeShade="BF"/>
          <w:left w:val="doubleWave" w:sz="6" w:space="0" w:color="31849B" w:themeColor="accent5" w:themeShade="BF"/>
          <w:bottom w:val="doubleWave" w:sz="6" w:space="0" w:color="31849B" w:themeColor="accent5" w:themeShade="BF"/>
          <w:right w:val="doubleWave" w:sz="6" w:space="0" w:color="31849B" w:themeColor="accent5" w:themeShade="BF"/>
          <w:insideH w:val="doubleWave" w:sz="6" w:space="0" w:color="31849B" w:themeColor="accent5" w:themeShade="BF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04"/>
      </w:tblGrid>
      <w:tr w:rsidR="0052753B">
        <w:trPr>
          <w:jc w:val="center"/>
        </w:trPr>
        <w:tc>
          <w:tcPr>
            <w:tcW w:w="9104" w:type="dxa"/>
            <w:tcBorders>
              <w:tl2br w:val="nil"/>
              <w:tr2bl w:val="nil"/>
            </w:tcBorders>
          </w:tcPr>
          <w:p w:rsidR="0052753B" w:rsidRDefault="001B7D80">
            <w:pPr>
              <w:ind w:rightChars="15" w:right="31" w:firstLineChars="200" w:firstLine="560"/>
              <w:rPr>
                <w:rFonts w:ascii="楷体" w:eastAsia="楷体" w:hAnsi="楷体" w:cs="楷体"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314960" cy="314960"/>
                  <wp:effectExtent l="0" t="0" r="8890" b="7620"/>
                  <wp:docPr id="8" name="图片 8" descr="453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5325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="" xmlns:o="urn:schemas-microsoft-com:office:office" xmlns:v="urn:schemas-microsoft-com:vml" xmlns:w="http://schemas.openxmlformats.org/wordprocessingml/2006/main" xmlns:w10="urn:schemas-microsoft-com:office:word" xmlns:w15="http://schemas.microsoft.com/office/word/2012/wordml" xmlns:wpsCustomData="http://www.wps.cn/officeDocument/2013/wpsCustomData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eastAsia="楷体" w:hAnsi="楷体" w:cs="楷体" w:hint="eastAsia"/>
                <w:sz w:val="28"/>
                <w:szCs w:val="28"/>
              </w:rPr>
              <w:t>重点客户:石化华东、中石化华北、中石化华南、中石化华中、中油华东、中油华北、中油华南、中油东北、中油西南、蒲城清洁能源、神华集团、中煤集团、宁夏宝丰集团、浙江石化、新疆中泰、陕西北元、山东信发、内蒙君正、内蒙亿利、鄂尔多斯、宜化、英力特、金昱元、海平面、齐鲁石化、鲁泰化学、泰山盐化、泰州联成、韩华、华苏、华塑等。</w:t>
            </w:r>
          </w:p>
        </w:tc>
      </w:tr>
    </w:tbl>
    <w:p w:rsidR="0052753B" w:rsidRDefault="0052753B"/>
    <w:tbl>
      <w:tblPr>
        <w:tblStyle w:val="a5"/>
        <w:tblW w:w="9107" w:type="dxa"/>
        <w:jc w:val="center"/>
        <w:tblBorders>
          <w:top w:val="doubleWave" w:sz="6" w:space="0" w:color="31849B" w:themeColor="accent5" w:themeShade="BF"/>
          <w:left w:val="doubleWave" w:sz="6" w:space="0" w:color="31849B" w:themeColor="accent5" w:themeShade="BF"/>
          <w:bottom w:val="doubleWave" w:sz="6" w:space="0" w:color="31849B" w:themeColor="accent5" w:themeShade="BF"/>
          <w:right w:val="doubleWave" w:sz="6" w:space="0" w:color="31849B" w:themeColor="accent5" w:themeShade="BF"/>
          <w:insideH w:val="doubleWave" w:sz="6" w:space="0" w:color="31849B" w:themeColor="accent5" w:themeShade="BF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07"/>
      </w:tblGrid>
      <w:tr w:rsidR="0052753B">
        <w:trPr>
          <w:jc w:val="center"/>
        </w:trPr>
        <w:tc>
          <w:tcPr>
            <w:tcW w:w="9107" w:type="dxa"/>
            <w:tcBorders>
              <w:tl2br w:val="nil"/>
              <w:tr2bl w:val="nil"/>
            </w:tcBorders>
          </w:tcPr>
          <w:p w:rsidR="0052753B" w:rsidRDefault="001B7D80">
            <w:pPr>
              <w:tabs>
                <w:tab w:val="left" w:pos="9240"/>
              </w:tabs>
              <w:ind w:firstLineChars="200" w:firstLine="560"/>
              <w:rPr>
                <w:rFonts w:ascii="楷体" w:eastAsia="楷体" w:hAnsi="楷体" w:cs="楷体"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314960" cy="314960"/>
                  <wp:effectExtent l="0" t="0" r="8890" b="7620"/>
                  <wp:docPr id="9" name="图片 9" descr="453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5325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="" xmlns:o="urn:schemas-microsoft-com:office:office" xmlns:v="urn:schemas-microsoft-com:vml" xmlns:w="http://schemas.openxmlformats.org/wordprocessingml/2006/main" xmlns:w10="urn:schemas-microsoft-com:office:word" xmlns:w15="http://schemas.microsoft.com/office/word/2012/wordml" xmlns:wpsCustomData="http://www.wps.cn/officeDocument/2013/wpsCustomData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eastAsia="楷体" w:hAnsi="楷体" w:cs="楷体" w:hint="eastAsia"/>
                <w:sz w:val="28"/>
                <w:szCs w:val="28"/>
              </w:rPr>
              <w:t>下游客户:海螺、中财、公牛、双元、顾地、中德、实德、海尔集团、金发科技、江阴通利集团、清田集团等等。</w:t>
            </w:r>
          </w:p>
        </w:tc>
      </w:tr>
    </w:tbl>
    <w:p w:rsidR="0052753B" w:rsidRDefault="0052753B"/>
    <w:tbl>
      <w:tblPr>
        <w:tblStyle w:val="a5"/>
        <w:tblW w:w="9099" w:type="dxa"/>
        <w:jc w:val="center"/>
        <w:tblInd w:w="-13" w:type="dxa"/>
        <w:tblBorders>
          <w:top w:val="doubleWave" w:sz="6" w:space="0" w:color="31849B" w:themeColor="accent5" w:themeShade="BF"/>
          <w:left w:val="doubleWave" w:sz="6" w:space="0" w:color="31849B" w:themeColor="accent5" w:themeShade="BF"/>
          <w:bottom w:val="doubleWave" w:sz="6" w:space="0" w:color="31849B" w:themeColor="accent5" w:themeShade="BF"/>
          <w:right w:val="doubleWave" w:sz="6" w:space="0" w:color="31849B" w:themeColor="accent5" w:themeShade="BF"/>
          <w:insideH w:val="doubleWave" w:sz="6" w:space="0" w:color="31849B" w:themeColor="accent5" w:themeShade="BF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9"/>
      </w:tblGrid>
      <w:tr w:rsidR="0052753B">
        <w:trPr>
          <w:jc w:val="center"/>
        </w:trPr>
        <w:tc>
          <w:tcPr>
            <w:tcW w:w="9099" w:type="dxa"/>
            <w:tcBorders>
              <w:tl2br w:val="nil"/>
              <w:tr2bl w:val="nil"/>
            </w:tcBorders>
          </w:tcPr>
          <w:p w:rsidR="0052753B" w:rsidRDefault="001B7D80">
            <w:pPr>
              <w:ind w:firstLineChars="200" w:firstLine="560"/>
              <w:rPr>
                <w:rFonts w:ascii="楷体" w:eastAsia="楷体" w:hAnsi="楷体" w:cs="楷体"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314960" cy="314960"/>
                  <wp:effectExtent l="0" t="0" r="8890" b="7620"/>
                  <wp:docPr id="3" name="图片 3" descr="453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5325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="" xmlns:o="urn:schemas-microsoft-com:office:office" xmlns:v="urn:schemas-microsoft-com:vml" xmlns:w="http://schemas.openxmlformats.org/wordprocessingml/2006/main" xmlns:w10="urn:schemas-microsoft-com:office:word" xmlns:w15="http://schemas.microsoft.com/office/word/2012/wordml" xmlns:wpsCustomData="http://www.wps.cn/officeDocument/2013/wpsCustomData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eastAsia="楷体" w:hAnsi="楷体" w:cs="楷体" w:hint="eastAsia"/>
                <w:sz w:val="28"/>
                <w:szCs w:val="28"/>
              </w:rPr>
              <w:t>贸易商:明日控股、宁波远大、宁波杉杉、北大方正、浙江文德、常州化轻、山东道恩、北京四联、浙江特产、浙江物产、无锡利源、上海双元、常州钟楼等等。</w:t>
            </w:r>
          </w:p>
        </w:tc>
      </w:tr>
    </w:tbl>
    <w:p w:rsidR="0052753B" w:rsidRDefault="001B7D80">
      <w:pPr>
        <w:jc w:val="center"/>
        <w:rPr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hint="eastAsia"/>
          <w:noProof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drawing>
          <wp:inline distT="0" distB="0" distL="114300" distR="114300">
            <wp:extent cx="5682615" cy="2002155"/>
            <wp:effectExtent l="0" t="0" r="13335" b="17145"/>
            <wp:docPr id="11" name="图片 11" descr="&amp;pky784472803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&amp;pky784472803&amp;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3B" w:rsidRPr="006A234F" w:rsidRDefault="002604C6">
      <w:pPr>
        <w:jc w:val="center"/>
        <w:rPr>
          <w:b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A234F">
        <w:rPr>
          <w:rFonts w:hint="eastAsia"/>
          <w:b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塑料产业创新发展与投资分析分论坛</w:t>
      </w:r>
      <w:r w:rsidRPr="006A234F">
        <w:rPr>
          <w:rFonts w:hint="eastAsia"/>
          <w:b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-</w:t>
      </w:r>
      <w:r w:rsidRPr="006A234F">
        <w:rPr>
          <w:rFonts w:hint="eastAsia"/>
          <w:b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会议日程</w:t>
      </w:r>
    </w:p>
    <w:p w:rsidR="0052753B" w:rsidRDefault="001B7D80">
      <w:pPr>
        <w:jc w:val="center"/>
        <w:rPr>
          <w:rFonts w:ascii="楷体" w:eastAsia="楷体" w:hAnsi="楷体" w:cs="楷体"/>
          <w:color w:val="215868" w:themeColor="accent5" w:themeShade="80"/>
          <w:sz w:val="28"/>
          <w:szCs w:val="28"/>
        </w:rPr>
      </w:pPr>
      <w:r>
        <w:rPr>
          <w:b/>
          <w:bCs/>
          <w:noProof/>
          <w:color w:val="215868" w:themeColor="accent5" w:themeShade="80"/>
        </w:rPr>
        <mc:AlternateContent>
          <mc:Choice Requires="wps">
            <w:drawing>
              <wp:anchor distT="0" distB="0" distL="114300" distR="114300" simplePos="0" relativeHeight="268406784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18415</wp:posOffset>
                </wp:positionV>
                <wp:extent cx="5953125" cy="76200"/>
                <wp:effectExtent l="0" t="0" r="9525" b="0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53125" cy="76200"/>
                        </a:xfrm>
                        <a:prstGeom prst="homePlate">
                          <a:avLst/>
                        </a:prstGeom>
                        <a:gradFill>
                          <a:gsLst>
                            <a:gs pos="0">
                              <a:srgbClr val="D9F5AD"/>
                            </a:gs>
                            <a:gs pos="100000">
                              <a:srgbClr val="06C6A1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5" type="#_x0000_t15" style="position:absolute;left:0pt;flip:y;margin-left:-1.25pt;margin-top:1.45pt;height:6pt;width:468.75pt;z-index:268406784;v-text-anchor:middle;mso-width-relative:page;mso-height-relative:page;" fillcolor="#D9F5AD" filled="t" stroked="f" coordsize="21600,21600" o:gfxdata="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YzwAzWAAAABwEAAA8A&#10;AAAAAAAAAQAgAAAAIgAAAGRycy9kb3ducmV2LnhtbFBLAQIUABQAAAAIAIdO4kAqebHXiwIAAPoE&#10;AAAOAAAAAAAAAAEAIAAAACUBAABkcnMvZTJvRG9jLnhtbFBLBQYAAAAABgAGAFkBAAAiBgAAAAA=&#10;" adj="21462">
                <v:fill type="gradient" on="t" color2="#06C6A1" angle="9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 w:hint="eastAsia"/>
          <w:color w:val="215868" w:themeColor="accent5" w:themeShade="8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Attendance schedule</w:t>
      </w:r>
    </w:p>
    <w:tbl>
      <w:tblPr>
        <w:tblStyle w:val="3-5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4111"/>
        <w:gridCol w:w="425"/>
        <w:gridCol w:w="2977"/>
      </w:tblGrid>
      <w:tr w:rsidR="00A5519E" w:rsidTr="00E62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  <w:vAlign w:val="center"/>
          </w:tcPr>
          <w:p w:rsidR="00A5519E" w:rsidRDefault="00A5519E" w:rsidP="00E6230B">
            <w:pPr>
              <w:spacing w:line="360" w:lineRule="auto"/>
              <w:jc w:val="center"/>
              <w:rPr>
                <w:rStyle w:val="unnamed11"/>
                <w:rFonts w:asciiTheme="minorEastAsia" w:hAnsiTheme="minorEastAsia"/>
                <w:color w:val="FFFFFF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color w:val="FFFFFF"/>
                <w:sz w:val="21"/>
                <w:szCs w:val="21"/>
              </w:rPr>
              <w:t>时间</w:t>
            </w:r>
          </w:p>
        </w:tc>
        <w:tc>
          <w:tcPr>
            <w:tcW w:w="4536" w:type="dxa"/>
            <w:gridSpan w:val="2"/>
            <w:vAlign w:val="center"/>
          </w:tcPr>
          <w:p w:rsidR="00A5519E" w:rsidRDefault="00A5519E" w:rsidP="00E6230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FFFFFF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color w:val="FFFFFF"/>
                <w:sz w:val="21"/>
                <w:szCs w:val="21"/>
              </w:rPr>
              <w:t>议程</w:t>
            </w:r>
          </w:p>
        </w:tc>
        <w:tc>
          <w:tcPr>
            <w:tcW w:w="2977" w:type="dxa"/>
            <w:vAlign w:val="center"/>
          </w:tcPr>
          <w:p w:rsidR="00A5519E" w:rsidRDefault="00A5519E" w:rsidP="00E6230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FFFFFF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color w:val="FFFFFF"/>
                <w:sz w:val="21"/>
                <w:szCs w:val="21"/>
              </w:rPr>
              <w:t>嘉宾</w:t>
            </w:r>
          </w:p>
        </w:tc>
      </w:tr>
      <w:tr w:rsidR="00E6230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:rsidR="00E6230B" w:rsidRPr="00735763" w:rsidRDefault="00E6230B" w:rsidP="00E6230B">
            <w:pPr>
              <w:spacing w:line="360" w:lineRule="auto"/>
              <w:jc w:val="center"/>
              <w:rPr>
                <w:rStyle w:val="unnamed11"/>
                <w:rFonts w:asciiTheme="minorEastAsia" w:hAnsiTheme="minorEastAsia"/>
                <w:b w:val="0"/>
                <w:color w:val="000000"/>
                <w:sz w:val="21"/>
                <w:szCs w:val="21"/>
              </w:rPr>
            </w:pPr>
            <w:r w:rsidRPr="00735763"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6月25日</w:t>
            </w:r>
          </w:p>
          <w:p w:rsidR="00E6230B" w:rsidRDefault="00E6230B" w:rsidP="00E6230B">
            <w:pPr>
              <w:spacing w:line="360" w:lineRule="auto"/>
              <w:jc w:val="center"/>
              <w:rPr>
                <w:rStyle w:val="unnamed11"/>
                <w:rFonts w:asciiTheme="minorEastAsia" w:hAnsiTheme="minorEastAsia"/>
                <w:color w:val="000000"/>
                <w:sz w:val="21"/>
                <w:szCs w:val="21"/>
              </w:rPr>
            </w:pPr>
            <w:r w:rsidRPr="00735763"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上午</w:t>
            </w:r>
          </w:p>
        </w:tc>
        <w:tc>
          <w:tcPr>
            <w:tcW w:w="1843" w:type="dxa"/>
            <w:vAlign w:val="center"/>
          </w:tcPr>
          <w:p w:rsidR="00E6230B" w:rsidRPr="007A0220" w:rsidRDefault="00E6230B" w:rsidP="00E6230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09:00-14:00</w:t>
            </w:r>
          </w:p>
        </w:tc>
        <w:tc>
          <w:tcPr>
            <w:tcW w:w="7513" w:type="dxa"/>
            <w:gridSpan w:val="3"/>
            <w:vAlign w:val="center"/>
          </w:tcPr>
          <w:p w:rsidR="00E6230B" w:rsidRDefault="00E6230B" w:rsidP="00E6230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签到</w:t>
            </w:r>
          </w:p>
        </w:tc>
      </w:tr>
      <w:tr w:rsidR="00735763" w:rsidTr="00E6230B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 w:val="restart"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rPr>
                <w:rStyle w:val="unnamed11"/>
                <w:rFonts w:asciiTheme="minorEastAsia" w:hAnsiTheme="minorEastAsia"/>
                <w:b w:val="0"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6月25日</w:t>
            </w:r>
          </w:p>
          <w:p w:rsidR="00735763" w:rsidRPr="007A0220" w:rsidRDefault="00735763" w:rsidP="00E6230B">
            <w:pPr>
              <w:spacing w:line="360" w:lineRule="auto"/>
              <w:jc w:val="center"/>
              <w:rPr>
                <w:rStyle w:val="unnamed11"/>
                <w:rFonts w:asciiTheme="minorEastAsia" w:hAnsiTheme="minorEastAsia"/>
                <w:b w:val="0"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下午</w:t>
            </w:r>
          </w:p>
        </w:tc>
        <w:tc>
          <w:tcPr>
            <w:tcW w:w="1843" w:type="dxa"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14:00-14:20</w:t>
            </w:r>
          </w:p>
        </w:tc>
        <w:tc>
          <w:tcPr>
            <w:tcW w:w="4111" w:type="dxa"/>
            <w:vAlign w:val="center"/>
          </w:tcPr>
          <w:p w:rsidR="00735763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开场——主办单位致辞</w:t>
            </w:r>
          </w:p>
        </w:tc>
        <w:tc>
          <w:tcPr>
            <w:tcW w:w="3402" w:type="dxa"/>
            <w:gridSpan w:val="2"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主办方领导</w:t>
            </w:r>
          </w:p>
        </w:tc>
      </w:tr>
      <w:tr w:rsidR="00735763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rPr>
                <w:rStyle w:val="unnamed11"/>
                <w:rFonts w:asciiTheme="minorEastAsia" w:hAnsi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14:20-15:00</w:t>
            </w:r>
          </w:p>
        </w:tc>
        <w:tc>
          <w:tcPr>
            <w:tcW w:w="4111" w:type="dxa"/>
            <w:vAlign w:val="center"/>
          </w:tcPr>
          <w:p w:rsidR="00735763" w:rsidRDefault="00735763" w:rsidP="00E6230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☆中国石油化工行业发展概况及发展趋势分析</w:t>
            </w:r>
          </w:p>
        </w:tc>
        <w:tc>
          <w:tcPr>
            <w:tcW w:w="3402" w:type="dxa"/>
            <w:gridSpan w:val="2"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中国石油和化学工业联合会</w:t>
            </w:r>
          </w:p>
          <w:p w:rsidR="00735763" w:rsidRPr="007A0220" w:rsidRDefault="00735763" w:rsidP="00E6230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赵国伟</w:t>
            </w:r>
          </w:p>
        </w:tc>
      </w:tr>
      <w:tr w:rsidR="00735763" w:rsidTr="00E6230B">
        <w:trPr>
          <w:trHeight w:val="2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rPr>
                <w:rStyle w:val="unnamed11"/>
                <w:rFonts w:asciiTheme="minorEastAsia" w:hAnsi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15:00-15:40</w:t>
            </w:r>
          </w:p>
        </w:tc>
        <w:tc>
          <w:tcPr>
            <w:tcW w:w="4111" w:type="dxa"/>
            <w:vAlign w:val="center"/>
          </w:tcPr>
          <w:p w:rsidR="00735763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☆全球烯烃原料多元化对中国烯烃产业影响</w:t>
            </w:r>
          </w:p>
          <w:p w:rsidR="00735763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1）全球的乙烷和丙烷作为乙烯和丙烯的原料利用趋势，以及中国进口乙烷丙烷原料的机会；</w:t>
            </w:r>
          </w:p>
          <w:p w:rsidR="00735763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2）对中国烯烃产业以及下游聚烯烃产业的影响；</w:t>
            </w:r>
          </w:p>
        </w:tc>
        <w:tc>
          <w:tcPr>
            <w:tcW w:w="3402" w:type="dxa"/>
            <w:gridSpan w:val="2"/>
            <w:vAlign w:val="center"/>
          </w:tcPr>
          <w:p w:rsidR="00735763" w:rsidRDefault="00587E00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石油和化学工业规划院</w:t>
            </w:r>
          </w:p>
          <w:p w:rsidR="00587E00" w:rsidRPr="007A0220" w:rsidRDefault="00587E00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赵文明</w:t>
            </w:r>
            <w:bookmarkStart w:id="0" w:name="_GoBack"/>
            <w:bookmarkEnd w:id="0"/>
          </w:p>
        </w:tc>
      </w:tr>
      <w:tr w:rsidR="00735763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rPr>
                <w:rStyle w:val="unnamed11"/>
                <w:rFonts w:asciiTheme="minorEastAsia" w:hAnsi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15:40-16:20</w:t>
            </w:r>
          </w:p>
        </w:tc>
        <w:tc>
          <w:tcPr>
            <w:tcW w:w="4111" w:type="dxa"/>
            <w:vAlign w:val="center"/>
          </w:tcPr>
          <w:p w:rsidR="00735763" w:rsidRDefault="00735763" w:rsidP="00E6230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☆国内合成树脂市场-2019年聚烯烃产业分析展望</w:t>
            </w:r>
          </w:p>
        </w:tc>
        <w:tc>
          <w:tcPr>
            <w:tcW w:w="3402" w:type="dxa"/>
            <w:gridSpan w:val="2"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中石油华东化工销售公司信息部的副经理</w:t>
            </w:r>
          </w:p>
          <w:p w:rsidR="00735763" w:rsidRPr="007A0220" w:rsidRDefault="00735763" w:rsidP="00E6230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许彦</w:t>
            </w:r>
          </w:p>
        </w:tc>
      </w:tr>
      <w:tr w:rsidR="00735763" w:rsidTr="00E6230B">
        <w:trPr>
          <w:trHeight w:val="1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rPr>
                <w:rStyle w:val="unnamed11"/>
                <w:rFonts w:asciiTheme="minorEastAsia" w:hAnsi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16:20-17:00</w:t>
            </w:r>
          </w:p>
        </w:tc>
        <w:tc>
          <w:tcPr>
            <w:tcW w:w="4111" w:type="dxa"/>
            <w:vAlign w:val="center"/>
          </w:tcPr>
          <w:p w:rsidR="00735763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☆中国PVC贸易流通中的问题和思考</w:t>
            </w:r>
          </w:p>
        </w:tc>
        <w:tc>
          <w:tcPr>
            <w:tcW w:w="3402" w:type="dxa"/>
            <w:gridSpan w:val="2"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浙江特产石化有限公司金融投资部经理助理</w:t>
            </w:r>
          </w:p>
          <w:p w:rsidR="00735763" w:rsidRPr="007A0220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宋仕威</w:t>
            </w:r>
          </w:p>
        </w:tc>
      </w:tr>
      <w:tr w:rsidR="00735763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rPr>
                <w:rStyle w:val="unnamed11"/>
                <w:rFonts w:asciiTheme="minorEastAsia" w:hAnsi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17:00-17:40</w:t>
            </w:r>
          </w:p>
        </w:tc>
        <w:tc>
          <w:tcPr>
            <w:tcW w:w="4111" w:type="dxa"/>
            <w:vAlign w:val="center"/>
          </w:tcPr>
          <w:p w:rsidR="00735763" w:rsidRDefault="002A60EF" w:rsidP="00E6230B">
            <w:pPr>
              <w:pStyle w:val="a6"/>
              <w:spacing w:line="36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☆</w:t>
            </w:r>
            <w:r w:rsidR="00AC1481" w:rsidRPr="00AC1481"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聚烯烃投资策略分析</w:t>
            </w:r>
          </w:p>
        </w:tc>
        <w:tc>
          <w:tcPr>
            <w:tcW w:w="3402" w:type="dxa"/>
            <w:gridSpan w:val="2"/>
            <w:vAlign w:val="center"/>
          </w:tcPr>
          <w:p w:rsidR="00735763" w:rsidRPr="007A0220" w:rsidRDefault="00AC1481" w:rsidP="00E6230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AC1481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永安期货股份有限公司产业发展总部化工研究员 陈凯</w:t>
            </w:r>
          </w:p>
        </w:tc>
      </w:tr>
      <w:tr w:rsidR="00735763" w:rsidTr="00E6230B">
        <w:trPr>
          <w:trHeight w:val="9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rPr>
                <w:rStyle w:val="unnamed11"/>
                <w:rFonts w:asciiTheme="minorEastAsia" w:hAnsi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17:40-18:00</w:t>
            </w:r>
          </w:p>
        </w:tc>
        <w:tc>
          <w:tcPr>
            <w:tcW w:w="4111" w:type="dxa"/>
            <w:vAlign w:val="center"/>
          </w:tcPr>
          <w:p w:rsidR="00735763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  <w:sz w:val="21"/>
                <w:szCs w:val="21"/>
              </w:rPr>
            </w:pPr>
            <w:r>
              <w:rPr>
                <w:rStyle w:val="unnamed11"/>
                <w:rFonts w:asciiTheme="minorEastAsia" w:hAnsiTheme="minorEastAsia" w:hint="eastAsia"/>
                <w:color w:val="000000"/>
                <w:sz w:val="21"/>
                <w:szCs w:val="21"/>
              </w:rPr>
              <w:t>隆众数据发布</w:t>
            </w:r>
          </w:p>
        </w:tc>
        <w:tc>
          <w:tcPr>
            <w:tcW w:w="3402" w:type="dxa"/>
            <w:gridSpan w:val="2"/>
            <w:vAlign w:val="center"/>
          </w:tcPr>
          <w:p w:rsidR="00735763" w:rsidRPr="007A0220" w:rsidRDefault="00735763" w:rsidP="00E6230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  <w:sz w:val="21"/>
                <w:szCs w:val="21"/>
              </w:rPr>
            </w:pPr>
            <w:r w:rsidRPr="007A0220">
              <w:rPr>
                <w:rStyle w:val="unnamed11"/>
                <w:rFonts w:asciiTheme="minorEastAsia" w:hAnsiTheme="minorEastAsia" w:hint="eastAsia"/>
                <w:b/>
                <w:color w:val="000000"/>
                <w:sz w:val="21"/>
                <w:szCs w:val="21"/>
              </w:rPr>
              <w:t>隆众资讯</w:t>
            </w:r>
          </w:p>
        </w:tc>
      </w:tr>
    </w:tbl>
    <w:p w:rsidR="00796BF2" w:rsidRPr="006A234F" w:rsidRDefault="00334FFB" w:rsidP="00796BF2">
      <w:pPr>
        <w:jc w:val="center"/>
        <w:rPr>
          <w:b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A234F">
        <w:rPr>
          <w:rFonts w:hint="eastAsia"/>
          <w:b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中国塑料产业大会</w:t>
      </w:r>
      <w:r w:rsidRPr="006A234F">
        <w:rPr>
          <w:rFonts w:hint="eastAsia"/>
          <w:b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-</w:t>
      </w:r>
      <w:r w:rsidRPr="006A234F">
        <w:rPr>
          <w:rFonts w:hint="eastAsia"/>
          <w:b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会议日程</w:t>
      </w:r>
    </w:p>
    <w:p w:rsidR="00796BF2" w:rsidRDefault="00796BF2" w:rsidP="00796BF2">
      <w:pPr>
        <w:jc w:val="center"/>
        <w:rPr>
          <w:rFonts w:ascii="楷体" w:eastAsia="楷体" w:hAnsi="楷体" w:cs="楷体"/>
          <w:color w:val="215868" w:themeColor="accent5" w:themeShade="80"/>
          <w:sz w:val="28"/>
          <w:szCs w:val="28"/>
        </w:rPr>
      </w:pPr>
      <w:r>
        <w:rPr>
          <w:b/>
          <w:bCs/>
          <w:noProof/>
          <w:color w:val="215868" w:themeColor="accent5" w:themeShade="80"/>
        </w:rPr>
        <mc:AlternateContent>
          <mc:Choice Requires="wps">
            <w:drawing>
              <wp:anchor distT="0" distB="0" distL="114300" distR="114300" simplePos="0" relativeHeight="322514944" behindDoc="0" locked="0" layoutInCell="1" allowOverlap="1" wp14:anchorId="4BDFAD82" wp14:editId="5F1033C2">
                <wp:simplePos x="0" y="0"/>
                <wp:positionH relativeFrom="column">
                  <wp:posOffset>-15875</wp:posOffset>
                </wp:positionH>
                <wp:positionV relativeFrom="paragraph">
                  <wp:posOffset>18415</wp:posOffset>
                </wp:positionV>
                <wp:extent cx="5953125" cy="76200"/>
                <wp:effectExtent l="0" t="0" r="9525" b="0"/>
                <wp:wrapNone/>
                <wp:docPr id="12" name="五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53125" cy="76200"/>
                        </a:xfrm>
                        <a:prstGeom prst="homePlate">
                          <a:avLst/>
                        </a:prstGeom>
                        <a:gradFill>
                          <a:gsLst>
                            <a:gs pos="0">
                              <a:srgbClr val="D9F5AD"/>
                            </a:gs>
                            <a:gs pos="100000">
                              <a:srgbClr val="06C6A1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12" o:spid="_x0000_s1026" type="#_x0000_t15" style="position:absolute;left:0;text-align:left;margin-left:-1.25pt;margin-top:1.45pt;width:468.75pt;height:6pt;flip:y;z-index:3225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" adj="21462" fillcolor="#d9f5ad" stroked="f" strokeweight="1pt">
                <v:fill color2="#06c6a1" focus="100%" type="gradient"/>
              </v:shape>
            </w:pict>
          </mc:Fallback>
        </mc:AlternateContent>
      </w:r>
      <w:r>
        <w:rPr>
          <w:rFonts w:ascii="Times New Roman" w:hAnsi="Times New Roman" w:cs="Times New Roman" w:hint="eastAsia"/>
          <w:color w:val="215868" w:themeColor="accent5" w:themeShade="8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Attendance schedule</w:t>
      </w:r>
    </w:p>
    <w:tbl>
      <w:tblPr>
        <w:tblStyle w:val="3-5"/>
        <w:tblW w:w="10207" w:type="dxa"/>
        <w:tblInd w:w="-318" w:type="dxa"/>
        <w:tblLook w:val="04A0" w:firstRow="1" w:lastRow="0" w:firstColumn="1" w:lastColumn="0" w:noHBand="0" w:noVBand="1"/>
      </w:tblPr>
      <w:tblGrid>
        <w:gridCol w:w="1277"/>
        <w:gridCol w:w="1843"/>
        <w:gridCol w:w="2268"/>
        <w:gridCol w:w="4819"/>
      </w:tblGrid>
      <w:tr w:rsidR="000D052E" w:rsidRPr="00334FFB" w:rsidTr="00E62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  <w:gridSpan w:val="2"/>
            <w:noWrap/>
            <w:vAlign w:val="center"/>
          </w:tcPr>
          <w:p w:rsidR="000D052E" w:rsidRPr="00E6230B" w:rsidRDefault="000D052E" w:rsidP="00E6230B">
            <w:pPr>
              <w:spacing w:line="360" w:lineRule="auto"/>
              <w:jc w:val="center"/>
              <w:rPr>
                <w:rStyle w:val="unnamed11"/>
                <w:rFonts w:asciiTheme="minorEastAsia" w:hAnsiTheme="minorEastAsia"/>
                <w:color w:val="FFFFFF"/>
                <w:sz w:val="21"/>
                <w:szCs w:val="21"/>
              </w:rPr>
            </w:pPr>
            <w:r w:rsidRPr="00E6230B">
              <w:rPr>
                <w:rStyle w:val="unnamed11"/>
                <w:rFonts w:asciiTheme="minorEastAsia" w:hAnsiTheme="minorEastAsia" w:hint="eastAsia"/>
                <w:color w:val="FFFFFF"/>
                <w:sz w:val="21"/>
                <w:szCs w:val="21"/>
              </w:rPr>
              <w:t>时间</w:t>
            </w:r>
          </w:p>
        </w:tc>
        <w:tc>
          <w:tcPr>
            <w:tcW w:w="7087" w:type="dxa"/>
            <w:gridSpan w:val="2"/>
            <w:vAlign w:val="center"/>
          </w:tcPr>
          <w:p w:rsidR="000D052E" w:rsidRPr="00E6230B" w:rsidRDefault="000D052E" w:rsidP="00E6230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FFFFFF"/>
                <w:sz w:val="21"/>
                <w:szCs w:val="21"/>
              </w:rPr>
            </w:pPr>
            <w:r w:rsidRPr="00E6230B">
              <w:rPr>
                <w:rStyle w:val="unnamed11"/>
                <w:rFonts w:asciiTheme="minorEastAsia" w:hAnsiTheme="minorEastAsia" w:hint="eastAsia"/>
                <w:color w:val="FFFFFF"/>
                <w:sz w:val="21"/>
                <w:szCs w:val="21"/>
              </w:rPr>
              <w:t>议程</w:t>
            </w:r>
          </w:p>
        </w:tc>
      </w:tr>
      <w:tr w:rsidR="000D052E" w:rsidRPr="00334FF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 w:val="restart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6月25日</w:t>
            </w: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09:00-21:00</w:t>
            </w:r>
          </w:p>
        </w:tc>
        <w:tc>
          <w:tcPr>
            <w:tcW w:w="7087" w:type="dxa"/>
            <w:gridSpan w:val="2"/>
            <w:vAlign w:val="center"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大会注册</w:t>
            </w:r>
          </w:p>
        </w:tc>
      </w:tr>
      <w:tr w:rsidR="000D052E" w:rsidRPr="00334FFB" w:rsidTr="00E6230B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14:00-18:00</w:t>
            </w:r>
          </w:p>
        </w:tc>
        <w:tc>
          <w:tcPr>
            <w:tcW w:w="7087" w:type="dxa"/>
            <w:gridSpan w:val="2"/>
            <w:vAlign w:val="center"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展区开放</w:t>
            </w:r>
          </w:p>
        </w:tc>
      </w:tr>
      <w:tr w:rsidR="000D052E" w:rsidRPr="00334FF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14:00-18:00</w:t>
            </w:r>
          </w:p>
        </w:tc>
        <w:tc>
          <w:tcPr>
            <w:tcW w:w="7087" w:type="dxa"/>
            <w:gridSpan w:val="2"/>
            <w:vAlign w:val="center"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同期活动</w:t>
            </w:r>
            <w:r w:rsidR="00495840">
              <w:rPr>
                <w:rStyle w:val="unnamed11"/>
                <w:rFonts w:asciiTheme="minorEastAsia" w:hAnsiTheme="minorEastAsia"/>
                <w:color w:val="000000"/>
              </w:rPr>
              <w:t>—</w:t>
            </w:r>
            <w:r w:rsidR="00495840">
              <w:rPr>
                <w:rStyle w:val="unnamed11"/>
                <w:rFonts w:asciiTheme="minorEastAsia" w:hAnsiTheme="minorEastAsia" w:hint="eastAsia"/>
                <w:color w:val="000000"/>
              </w:rPr>
              <w:t>隆众分会场会议（免费）</w:t>
            </w:r>
          </w:p>
        </w:tc>
      </w:tr>
      <w:tr w:rsidR="000D052E" w:rsidRPr="00334FFB" w:rsidTr="00E6230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 w:val="restart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6月2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6日</w:t>
            </w:r>
          </w:p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07:00-12:00</w:t>
            </w:r>
          </w:p>
        </w:tc>
        <w:tc>
          <w:tcPr>
            <w:tcW w:w="7087" w:type="dxa"/>
            <w:gridSpan w:val="2"/>
            <w:vAlign w:val="center"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大会注册</w:t>
            </w:r>
          </w:p>
        </w:tc>
      </w:tr>
      <w:tr w:rsidR="000D052E" w:rsidRPr="00334FF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09:00-18:00</w:t>
            </w:r>
          </w:p>
        </w:tc>
        <w:tc>
          <w:tcPr>
            <w:tcW w:w="7087" w:type="dxa"/>
            <w:gridSpan w:val="2"/>
            <w:vAlign w:val="center"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展区开放</w:t>
            </w:r>
          </w:p>
        </w:tc>
      </w:tr>
      <w:tr w:rsidR="000D052E" w:rsidRPr="00334FFB" w:rsidTr="00E6230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vMerge w:val="restart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08:30-9:15</w:t>
            </w:r>
          </w:p>
        </w:tc>
        <w:tc>
          <w:tcPr>
            <w:tcW w:w="2268" w:type="dxa"/>
            <w:vMerge w:val="restart"/>
            <w:vAlign w:val="center"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第一节 主旨演讲</w:t>
            </w:r>
          </w:p>
        </w:tc>
        <w:tc>
          <w:tcPr>
            <w:tcW w:w="4819" w:type="dxa"/>
            <w:noWrap/>
            <w:vAlign w:val="center"/>
            <w:hideMark/>
          </w:tcPr>
          <w:p w:rsidR="000D052E" w:rsidRPr="00334FFB" w:rsidRDefault="000D052E" w:rsidP="00334FF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1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．大连商品交易所领导</w:t>
            </w:r>
          </w:p>
        </w:tc>
      </w:tr>
      <w:tr w:rsidR="000D052E" w:rsidRPr="00334FF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vMerge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0D052E" w:rsidRPr="00334FFB" w:rsidRDefault="000D052E" w:rsidP="00334FF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2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．中国石油和化学工业联合会领导</w:t>
            </w:r>
          </w:p>
        </w:tc>
      </w:tr>
      <w:tr w:rsidR="000D052E" w:rsidRPr="00334FFB" w:rsidTr="00E6230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09:15-10:15</w:t>
            </w:r>
          </w:p>
        </w:tc>
        <w:tc>
          <w:tcPr>
            <w:tcW w:w="2268" w:type="dxa"/>
            <w:vMerge w:val="restart"/>
            <w:vAlign w:val="center"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第二节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 xml:space="preserve"> 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主题演讲</w:t>
            </w:r>
          </w:p>
        </w:tc>
        <w:tc>
          <w:tcPr>
            <w:tcW w:w="4819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主题演讲1：当前中国与全球宏观经济形势分析</w:t>
            </w:r>
          </w:p>
        </w:tc>
      </w:tr>
      <w:tr w:rsidR="000D052E" w:rsidRPr="00334FF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10:15-10:45</w:t>
            </w:r>
          </w:p>
        </w:tc>
        <w:tc>
          <w:tcPr>
            <w:tcW w:w="2268" w:type="dxa"/>
            <w:vMerge/>
            <w:vAlign w:val="center"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主题演讲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2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：后贸易磨擦时代石化行业发展展望</w:t>
            </w:r>
          </w:p>
        </w:tc>
      </w:tr>
      <w:tr w:rsidR="000D052E" w:rsidRPr="00334FFB" w:rsidTr="00E6230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10:45-11:15</w:t>
            </w:r>
          </w:p>
        </w:tc>
        <w:tc>
          <w:tcPr>
            <w:tcW w:w="2268" w:type="dxa"/>
            <w:vMerge/>
            <w:vAlign w:val="center"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主题演讲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3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：全球石化行业发展现状及市场前景</w:t>
            </w:r>
          </w:p>
        </w:tc>
      </w:tr>
      <w:tr w:rsidR="000D052E" w:rsidRPr="00334FF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11:15-11:45</w:t>
            </w:r>
          </w:p>
        </w:tc>
        <w:tc>
          <w:tcPr>
            <w:tcW w:w="2268" w:type="dxa"/>
            <w:vMerge/>
            <w:vAlign w:val="center"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主题演讲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4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：大连化工期货市场运行情况及发展展望</w:t>
            </w:r>
          </w:p>
        </w:tc>
      </w:tr>
      <w:tr w:rsidR="000D052E" w:rsidRPr="00334FFB" w:rsidTr="00E6230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12:00-13:30</w:t>
            </w:r>
          </w:p>
        </w:tc>
        <w:tc>
          <w:tcPr>
            <w:tcW w:w="2268" w:type="dxa"/>
            <w:vAlign w:val="center"/>
          </w:tcPr>
          <w:p w:rsidR="000D052E" w:rsidRPr="00334FFB" w:rsidRDefault="00334FFB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午餐</w:t>
            </w:r>
          </w:p>
        </w:tc>
        <w:tc>
          <w:tcPr>
            <w:tcW w:w="4819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自助午餐</w:t>
            </w:r>
          </w:p>
        </w:tc>
      </w:tr>
      <w:tr w:rsidR="000D052E" w:rsidRPr="00334FF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/>
                <w:b/>
                <w:color w:val="000000"/>
              </w:rPr>
              <w:t>14:00-14:30</w:t>
            </w:r>
          </w:p>
        </w:tc>
        <w:tc>
          <w:tcPr>
            <w:tcW w:w="2268" w:type="dxa"/>
            <w:vMerge w:val="restart"/>
            <w:vAlign w:val="center"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第三节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 xml:space="preserve"> 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主题演讲</w:t>
            </w:r>
          </w:p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主持人：中国氯碱工业协会副秘书长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 xml:space="preserve"> 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张培超</w:t>
            </w:r>
          </w:p>
        </w:tc>
        <w:tc>
          <w:tcPr>
            <w:tcW w:w="4819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主题演讲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6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：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2019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年聚烯烃市场供需分析及市场展望</w:t>
            </w:r>
          </w:p>
        </w:tc>
      </w:tr>
      <w:tr w:rsidR="000D052E" w:rsidRPr="00334FFB" w:rsidTr="00E6230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/>
                <w:b/>
                <w:color w:val="000000"/>
              </w:rPr>
              <w:t>14:30-15:00</w:t>
            </w:r>
          </w:p>
        </w:tc>
        <w:tc>
          <w:tcPr>
            <w:tcW w:w="2268" w:type="dxa"/>
            <w:vMerge/>
            <w:vAlign w:val="center"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主题演讲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7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：乙二醇生产工艺、产能及消费发展展望</w:t>
            </w:r>
          </w:p>
        </w:tc>
      </w:tr>
      <w:tr w:rsidR="000D052E" w:rsidRPr="00334FF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/>
                <w:b/>
                <w:color w:val="000000"/>
              </w:rPr>
              <w:t>15:00-15:30</w:t>
            </w:r>
          </w:p>
        </w:tc>
        <w:tc>
          <w:tcPr>
            <w:tcW w:w="2268" w:type="dxa"/>
            <w:vMerge/>
            <w:vAlign w:val="center"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主题演讲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8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：中国苯乙烯供需状况及产业格局</w:t>
            </w:r>
          </w:p>
        </w:tc>
      </w:tr>
      <w:tr w:rsidR="000D052E" w:rsidRPr="00334FFB" w:rsidTr="00E6230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/>
                <w:b/>
                <w:color w:val="000000"/>
              </w:rPr>
              <w:t>15:30-16:00</w:t>
            </w:r>
          </w:p>
        </w:tc>
        <w:tc>
          <w:tcPr>
            <w:tcW w:w="2268" w:type="dxa"/>
            <w:vMerge/>
            <w:vAlign w:val="center"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主题演讲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9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：发挥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PVC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品牌交割优势，提升企业综合竞争力</w:t>
            </w:r>
          </w:p>
        </w:tc>
      </w:tr>
      <w:tr w:rsidR="000D052E" w:rsidRPr="00334FF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/>
                <w:b/>
                <w:color w:val="000000"/>
              </w:rPr>
              <w:t>16:00-16:30</w:t>
            </w:r>
          </w:p>
        </w:tc>
        <w:tc>
          <w:tcPr>
            <w:tcW w:w="2268" w:type="dxa"/>
            <w:vMerge/>
            <w:vAlign w:val="center"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主题演讲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>10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：同舟共济、共创未来，金融衍生品助力产业链深度协同</w:t>
            </w:r>
          </w:p>
        </w:tc>
      </w:tr>
      <w:tr w:rsidR="00334FFB" w:rsidRPr="00334FFB" w:rsidTr="00E6230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334FFB" w:rsidRPr="00334FFB" w:rsidRDefault="00334FFB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334FFB" w:rsidRPr="00334FFB" w:rsidRDefault="00334FFB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/>
                <w:b/>
                <w:color w:val="000000"/>
              </w:rPr>
              <w:t>16:30-17:30</w:t>
            </w:r>
          </w:p>
        </w:tc>
        <w:tc>
          <w:tcPr>
            <w:tcW w:w="2268" w:type="dxa"/>
            <w:vMerge w:val="restart"/>
            <w:vAlign w:val="center"/>
          </w:tcPr>
          <w:p w:rsidR="00334FFB" w:rsidRPr="00334FFB" w:rsidRDefault="00334FFB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第四节 专题论坛</w:t>
            </w:r>
          </w:p>
        </w:tc>
        <w:tc>
          <w:tcPr>
            <w:tcW w:w="4819" w:type="dxa"/>
            <w:noWrap/>
            <w:vAlign w:val="center"/>
            <w:hideMark/>
          </w:tcPr>
          <w:p w:rsidR="00334FFB" w:rsidRPr="00334FFB" w:rsidRDefault="00334FFB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主题一：发挥衍生品市场功能，创新服务塑化产业发展</w:t>
            </w:r>
          </w:p>
        </w:tc>
      </w:tr>
      <w:tr w:rsidR="00334FFB" w:rsidRPr="00334FF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334FFB" w:rsidRPr="00334FFB" w:rsidRDefault="00334FFB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vMerge w:val="restart"/>
            <w:vAlign w:val="center"/>
            <w:hideMark/>
          </w:tcPr>
          <w:p w:rsidR="00334FFB" w:rsidRPr="00334FFB" w:rsidRDefault="00334FFB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主持人：大连商品交易所产业拓展部副总监</w:t>
            </w:r>
            <w:r w:rsidRPr="00334FFB">
              <w:rPr>
                <w:rStyle w:val="unnamed11"/>
                <w:rFonts w:asciiTheme="minorEastAsia" w:hAnsiTheme="minorEastAsia"/>
                <w:color w:val="000000"/>
              </w:rPr>
              <w:t xml:space="preserve"> </w:t>
            </w: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李华</w:t>
            </w:r>
          </w:p>
        </w:tc>
        <w:tc>
          <w:tcPr>
            <w:tcW w:w="2268" w:type="dxa"/>
            <w:vMerge/>
            <w:vAlign w:val="center"/>
          </w:tcPr>
          <w:p w:rsidR="00334FFB" w:rsidRPr="00334FFB" w:rsidRDefault="00334FFB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334FFB" w:rsidRPr="00334FFB" w:rsidRDefault="00334FFB" w:rsidP="00E623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实体企业持续健康发展中面临的市场风险</w:t>
            </w:r>
          </w:p>
        </w:tc>
      </w:tr>
      <w:tr w:rsidR="00334FFB" w:rsidRPr="00334FFB" w:rsidTr="00E6230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334FFB" w:rsidRPr="00334FFB" w:rsidRDefault="00334FFB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334FFB" w:rsidRPr="00334FFB" w:rsidRDefault="00334FFB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:rsidR="00334FFB" w:rsidRPr="00334FFB" w:rsidRDefault="00334FFB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334FFB" w:rsidRPr="00334FFB" w:rsidRDefault="00334FFB" w:rsidP="00E623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场外期权、基差贸易等衍生工具的功能</w:t>
            </w:r>
          </w:p>
        </w:tc>
      </w:tr>
      <w:tr w:rsidR="00334FFB" w:rsidRPr="00334FF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334FFB" w:rsidRPr="00334FFB" w:rsidRDefault="00334FFB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334FFB" w:rsidRPr="00334FFB" w:rsidRDefault="00334FFB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:rsidR="00334FFB" w:rsidRPr="00334FFB" w:rsidRDefault="00334FFB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334FFB" w:rsidRPr="00334FFB" w:rsidRDefault="00334FFB" w:rsidP="00E623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企业转变风险管理理念与培养高端专业人才</w:t>
            </w:r>
          </w:p>
        </w:tc>
      </w:tr>
      <w:tr w:rsidR="00334FFB" w:rsidRPr="00334FFB" w:rsidTr="00E6230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334FFB" w:rsidRPr="00334FFB" w:rsidRDefault="00334FFB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334FFB" w:rsidRPr="00334FFB" w:rsidRDefault="00334FFB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/>
                <w:b/>
                <w:color w:val="000000"/>
              </w:rPr>
              <w:t>17:30-18:30</w:t>
            </w:r>
          </w:p>
        </w:tc>
        <w:tc>
          <w:tcPr>
            <w:tcW w:w="2268" w:type="dxa"/>
            <w:vMerge/>
            <w:vAlign w:val="center"/>
          </w:tcPr>
          <w:p w:rsidR="00334FFB" w:rsidRPr="00334FFB" w:rsidRDefault="00334FFB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334FFB" w:rsidRPr="00334FFB" w:rsidRDefault="00334FFB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主题二：2019中国塑料市场格局与发展趋势</w:t>
            </w:r>
          </w:p>
        </w:tc>
      </w:tr>
      <w:tr w:rsidR="00334FFB" w:rsidRPr="00334FF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334FFB" w:rsidRPr="00334FFB" w:rsidRDefault="00334FFB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vMerge w:val="restart"/>
            <w:vAlign w:val="center"/>
            <w:hideMark/>
          </w:tcPr>
          <w:p w:rsidR="00334FFB" w:rsidRPr="00334FFB" w:rsidRDefault="00334FFB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主持人：北京四联创业化工集团有限公司总裁 廖承涛</w:t>
            </w:r>
          </w:p>
        </w:tc>
        <w:tc>
          <w:tcPr>
            <w:tcW w:w="2268" w:type="dxa"/>
            <w:vMerge/>
            <w:vAlign w:val="center"/>
          </w:tcPr>
          <w:p w:rsidR="00334FFB" w:rsidRPr="00334FFB" w:rsidRDefault="00334FFB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334FFB" w:rsidRPr="00334FFB" w:rsidRDefault="00334FFB" w:rsidP="00E623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后贸易摩擦时代塑料行业发展的挑战和机遇</w:t>
            </w:r>
          </w:p>
        </w:tc>
      </w:tr>
      <w:tr w:rsidR="00334FFB" w:rsidRPr="00334FFB" w:rsidTr="00E6230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334FFB" w:rsidRPr="00334FFB" w:rsidRDefault="00334FFB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334FFB" w:rsidRPr="00334FFB" w:rsidRDefault="00334FFB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:rsidR="00334FFB" w:rsidRPr="00334FFB" w:rsidRDefault="00334FFB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334FFB" w:rsidRPr="00334FFB" w:rsidRDefault="00334FFB" w:rsidP="00E623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塑料行业产能扩张对市场格局的影响</w:t>
            </w:r>
          </w:p>
        </w:tc>
      </w:tr>
      <w:tr w:rsidR="00334FFB" w:rsidRPr="00334FFB" w:rsidTr="00E6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334FFB" w:rsidRPr="00334FFB" w:rsidRDefault="00334FFB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334FFB" w:rsidRPr="00334FFB" w:rsidRDefault="00334FFB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</w:p>
        </w:tc>
        <w:tc>
          <w:tcPr>
            <w:tcW w:w="2268" w:type="dxa"/>
            <w:vMerge/>
            <w:vAlign w:val="center"/>
          </w:tcPr>
          <w:p w:rsidR="00334FFB" w:rsidRPr="00334FFB" w:rsidRDefault="00334FFB" w:rsidP="0033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4819" w:type="dxa"/>
            <w:noWrap/>
            <w:vAlign w:val="center"/>
            <w:hideMark/>
          </w:tcPr>
          <w:p w:rsidR="00334FFB" w:rsidRPr="00334FFB" w:rsidRDefault="00334FFB" w:rsidP="00E623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color w:val="000000"/>
              </w:rPr>
              <w:t>塑料市场价格预测及影响因素剖析</w:t>
            </w:r>
          </w:p>
        </w:tc>
      </w:tr>
      <w:tr w:rsidR="000D052E" w:rsidRPr="00334FFB" w:rsidTr="00E6230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  <w:hideMark/>
          </w:tcPr>
          <w:p w:rsidR="000D052E" w:rsidRPr="00334FFB" w:rsidRDefault="000D052E" w:rsidP="00334FFB">
            <w:pPr>
              <w:jc w:val="center"/>
              <w:rPr>
                <w:rStyle w:val="unnamed11"/>
                <w:rFonts w:asciiTheme="minorEastAsia" w:hAnsiTheme="minorEastAsia"/>
                <w:color w:val="000000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/>
                <w:b/>
                <w:color w:val="000000"/>
              </w:rPr>
              <w:t>18:45-20:30</w:t>
            </w:r>
          </w:p>
        </w:tc>
        <w:tc>
          <w:tcPr>
            <w:tcW w:w="2268" w:type="dxa"/>
            <w:vAlign w:val="center"/>
          </w:tcPr>
          <w:p w:rsidR="000D052E" w:rsidRPr="00334FFB" w:rsidRDefault="00334FFB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晚宴</w:t>
            </w:r>
          </w:p>
        </w:tc>
        <w:tc>
          <w:tcPr>
            <w:tcW w:w="4819" w:type="dxa"/>
            <w:noWrap/>
            <w:vAlign w:val="center"/>
            <w:hideMark/>
          </w:tcPr>
          <w:p w:rsidR="000D052E" w:rsidRPr="00334FFB" w:rsidRDefault="000D052E" w:rsidP="0033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nnamed11"/>
                <w:rFonts w:asciiTheme="minorEastAsia" w:hAnsiTheme="minorEastAsia"/>
                <w:b/>
                <w:color w:val="000000"/>
              </w:rPr>
            </w:pPr>
            <w:r w:rsidRPr="00334FFB">
              <w:rPr>
                <w:rStyle w:val="unnamed11"/>
                <w:rFonts w:asciiTheme="minorEastAsia" w:hAnsiTheme="minorEastAsia" w:hint="eastAsia"/>
                <w:b/>
                <w:color w:val="000000"/>
              </w:rPr>
              <w:t>道恩化塑家之夜</w:t>
            </w:r>
          </w:p>
        </w:tc>
      </w:tr>
    </w:tbl>
    <w:p w:rsidR="0052753B" w:rsidRPr="006A234F" w:rsidRDefault="001B7D80" w:rsidP="003A20C8">
      <w:pPr>
        <w:jc w:val="center"/>
        <w:rPr>
          <w:b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A234F">
        <w:rPr>
          <w:b/>
          <w:bCs/>
          <w:noProof/>
          <w:color w:val="215868" w:themeColor="accent5" w:themeShade="80"/>
        </w:rPr>
        <w:lastRenderedPageBreak/>
        <mc:AlternateContent>
          <mc:Choice Requires="wps">
            <w:drawing>
              <wp:anchor distT="0" distB="0" distL="114300" distR="114300" simplePos="0" relativeHeight="285156352" behindDoc="0" locked="0" layoutInCell="1" allowOverlap="1" wp14:anchorId="03C770CC" wp14:editId="153EE780">
                <wp:simplePos x="0" y="0"/>
                <wp:positionH relativeFrom="column">
                  <wp:posOffset>-15875</wp:posOffset>
                </wp:positionH>
                <wp:positionV relativeFrom="paragraph">
                  <wp:posOffset>414655</wp:posOffset>
                </wp:positionV>
                <wp:extent cx="5953125" cy="76200"/>
                <wp:effectExtent l="0" t="0" r="9525" b="0"/>
                <wp:wrapNone/>
                <wp:docPr id="10" name="五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53125" cy="76200"/>
                        </a:xfrm>
                        <a:prstGeom prst="homePlate">
                          <a:avLst/>
                        </a:prstGeom>
                        <a:gradFill>
                          <a:gsLst>
                            <a:gs pos="0">
                              <a:srgbClr val="D9F5AD"/>
                            </a:gs>
                            <a:gs pos="100000">
                              <a:srgbClr val="06C6A1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5" type="#_x0000_t15" style="position:absolute;left:0pt;flip:y;margin-left:-1.25pt;margin-top:32.65pt;height:6pt;width:468.75pt;z-index:285156352;v-text-anchor:middle;mso-width-relative:page;mso-height-relative:page;" fillcolor="#D9F5AD" filled="t" stroked="f" coordsize="21600,21600" o:gfxdata="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GEjOotgAAAAIAQAA&#10;DwAAAAAAAAABACAAAAAiAAAAZHJzL2Rvd25yZXYueG1sUEsBAhQAFAAAAAgAh07iQKJJHyOLAgAA&#10;/AQAAA4AAAAAAAAAAQAgAAAAJwEAAGRycy9lMm9Eb2MueG1sUEsFBgAAAAAGAAYAWQEAACQGAAAA&#10;AA==&#10;" adj="21462">
                <v:fill type="gradient" on="t" color2="#06C6A1" angle="9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 w:rsidRPr="006A234F">
        <w:rPr>
          <w:rFonts w:hint="eastAsia"/>
          <w:b/>
          <w:color w:val="215868" w:themeColor="accent5" w:themeShade="8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参会确认函</w:t>
      </w:r>
    </w:p>
    <w:tbl>
      <w:tblPr>
        <w:tblStyle w:val="a5"/>
        <w:tblpPr w:leftFromText="180" w:rightFromText="180" w:vertAnchor="text" w:horzAnchor="page" w:tblpX="1532" w:tblpY="625"/>
        <w:tblOverlap w:val="never"/>
        <w:tblW w:w="9420" w:type="dxa"/>
        <w:tblBorders>
          <w:top w:val="thinThickThinSmallGap" w:sz="24" w:space="0" w:color="31849B" w:themeColor="accent5" w:themeShade="BF"/>
          <w:left w:val="thinThickThinSmallGap" w:sz="24" w:space="0" w:color="31849B" w:themeColor="accent5" w:themeShade="BF"/>
          <w:bottom w:val="thinThickThinSmallGap" w:sz="24" w:space="0" w:color="31849B" w:themeColor="accent5" w:themeShade="BF"/>
          <w:right w:val="thinThickThinSmallGap" w:sz="24" w:space="0" w:color="31849B" w:themeColor="accent5" w:themeShade="BF"/>
          <w:insideH w:val="single" w:sz="8" w:space="0" w:color="31849B" w:themeColor="accent5" w:themeShade="BF"/>
          <w:insideV w:val="single" w:sz="8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1050"/>
        <w:gridCol w:w="2328"/>
        <w:gridCol w:w="362"/>
        <w:gridCol w:w="1016"/>
        <w:gridCol w:w="361"/>
        <w:gridCol w:w="2917"/>
      </w:tblGrid>
      <w:tr w:rsidR="0052753B">
        <w:trPr>
          <w:trHeight w:val="415"/>
        </w:trPr>
        <w:tc>
          <w:tcPr>
            <w:tcW w:w="9420" w:type="dxa"/>
            <w:gridSpan w:val="7"/>
            <w:tcBorders>
              <w:tl2br w:val="nil"/>
              <w:tr2bl w:val="nil"/>
            </w:tcBorders>
            <w:shd w:val="clear" w:color="auto" w:fill="DBEEF3" w:themeFill="accent5" w:themeFillTint="32"/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215868" w:themeColor="accent5" w:themeShade="80"/>
                <w:sz w:val="28"/>
                <w:szCs w:val="28"/>
                <w:shd w:val="clear" w:color="auto" w:fill="DBEEF3" w:themeFill="accent5" w:themeFillTint="32"/>
              </w:rPr>
              <w:t>您可以通过以下方式报名</w:t>
            </w:r>
          </w:p>
        </w:tc>
      </w:tr>
      <w:tr w:rsidR="0052753B">
        <w:trPr>
          <w:trHeight w:val="415"/>
        </w:trPr>
        <w:tc>
          <w:tcPr>
            <w:tcW w:w="2436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bCs/>
                <w:szCs w:val="21"/>
              </w:rPr>
              <w:t>报   名   热   线</w:t>
            </w:r>
          </w:p>
        </w:tc>
        <w:tc>
          <w:tcPr>
            <w:tcW w:w="2690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CE09B3">
            <w:pPr>
              <w:snapToGrid w:val="0"/>
              <w:spacing w:before="12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微信或13864391183</w:t>
            </w:r>
          </w:p>
        </w:tc>
        <w:tc>
          <w:tcPr>
            <w:tcW w:w="1377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bCs/>
                <w:szCs w:val="21"/>
              </w:rPr>
              <w:t>发送邮件</w:t>
            </w:r>
          </w:p>
        </w:tc>
        <w:tc>
          <w:tcPr>
            <w:tcW w:w="2917" w:type="dxa"/>
            <w:tcBorders>
              <w:tl2br w:val="nil"/>
              <w:tr2bl w:val="nil"/>
            </w:tcBorders>
            <w:vAlign w:val="center"/>
          </w:tcPr>
          <w:p w:rsidR="0052753B" w:rsidRDefault="00495840">
            <w:pPr>
              <w:snapToGrid w:val="0"/>
              <w:spacing w:before="12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shil@oilchem.net</w:t>
            </w:r>
          </w:p>
        </w:tc>
      </w:tr>
      <w:tr w:rsidR="0052753B">
        <w:trPr>
          <w:trHeight w:val="487"/>
        </w:trPr>
        <w:tc>
          <w:tcPr>
            <w:tcW w:w="2436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bCs/>
                <w:szCs w:val="21"/>
              </w:rPr>
              <w:t>直接传真回执此表</w:t>
            </w:r>
          </w:p>
        </w:tc>
        <w:tc>
          <w:tcPr>
            <w:tcW w:w="2690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CE09B3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bCs/>
                <w:szCs w:val="21"/>
              </w:rPr>
              <w:t>或盖章后微信拍照即可</w:t>
            </w:r>
          </w:p>
        </w:tc>
        <w:tc>
          <w:tcPr>
            <w:tcW w:w="1377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bCs/>
                <w:szCs w:val="21"/>
              </w:rPr>
              <w:t>业务人员</w:t>
            </w:r>
          </w:p>
        </w:tc>
        <w:tc>
          <w:tcPr>
            <w:tcW w:w="2917" w:type="dxa"/>
            <w:tcBorders>
              <w:tl2br w:val="nil"/>
              <w:tr2bl w:val="nil"/>
            </w:tcBorders>
            <w:vAlign w:val="center"/>
          </w:tcPr>
          <w:p w:rsidR="0052753B" w:rsidRDefault="00495840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bCs/>
                <w:szCs w:val="21"/>
              </w:rPr>
              <w:t>石磊</w:t>
            </w:r>
          </w:p>
        </w:tc>
      </w:tr>
      <w:tr w:rsidR="0052753B">
        <w:trPr>
          <w:trHeight w:val="487"/>
        </w:trPr>
        <w:tc>
          <w:tcPr>
            <w:tcW w:w="2436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szCs w:val="21"/>
              </w:rPr>
            </w:pPr>
            <w:r>
              <w:rPr>
                <w:rFonts w:asciiTheme="minorEastAsia" w:hAnsiTheme="minorEastAsia" w:cs="黑体" w:hint="eastAsia"/>
                <w:szCs w:val="21"/>
              </w:rPr>
              <w:t>公司名称（发票抬头）</w:t>
            </w:r>
          </w:p>
        </w:tc>
        <w:tc>
          <w:tcPr>
            <w:tcW w:w="6984" w:type="dxa"/>
            <w:gridSpan w:val="5"/>
            <w:tcBorders>
              <w:tl2br w:val="nil"/>
              <w:tr2bl w:val="nil"/>
            </w:tcBorders>
            <w:vAlign w:val="center"/>
          </w:tcPr>
          <w:p w:rsidR="0052753B" w:rsidRDefault="0052753B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</w:tr>
      <w:tr w:rsidR="0052753B">
        <w:trPr>
          <w:trHeight w:val="547"/>
        </w:trPr>
        <w:tc>
          <w:tcPr>
            <w:tcW w:w="2436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会刊中宣传公司名称（如一致可不填）</w:t>
            </w:r>
          </w:p>
        </w:tc>
        <w:tc>
          <w:tcPr>
            <w:tcW w:w="6984" w:type="dxa"/>
            <w:gridSpan w:val="5"/>
            <w:tcBorders>
              <w:tl2br w:val="nil"/>
              <w:tr2bl w:val="nil"/>
            </w:tcBorders>
            <w:vAlign w:val="center"/>
          </w:tcPr>
          <w:p w:rsidR="0052753B" w:rsidRDefault="0052753B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</w:tr>
      <w:tr w:rsidR="0052753B">
        <w:trPr>
          <w:trHeight w:val="486"/>
        </w:trPr>
        <w:tc>
          <w:tcPr>
            <w:tcW w:w="9420" w:type="dxa"/>
            <w:gridSpan w:val="7"/>
            <w:tcBorders>
              <w:tl2br w:val="nil"/>
              <w:tr2bl w:val="nil"/>
            </w:tcBorders>
            <w:shd w:val="clear" w:color="auto" w:fill="DBEEF3" w:themeFill="accent5" w:themeFillTint="32"/>
            <w:vAlign w:val="center"/>
          </w:tcPr>
          <w:p w:rsidR="0052753B" w:rsidRDefault="001B7D80">
            <w:pPr>
              <w:tabs>
                <w:tab w:val="center" w:pos="4661"/>
                <w:tab w:val="left" w:pos="6792"/>
              </w:tabs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215868" w:themeColor="accent5" w:themeShade="80"/>
                <w:sz w:val="28"/>
                <w:szCs w:val="28"/>
                <w:shd w:val="clear" w:color="auto" w:fill="DBEEF3" w:themeFill="accent5" w:themeFillTint="32"/>
              </w:rPr>
              <w:t>参会代表1</w:t>
            </w:r>
          </w:p>
        </w:tc>
      </w:tr>
      <w:tr w:rsidR="0052753B">
        <w:trPr>
          <w:trHeight w:val="487"/>
        </w:trPr>
        <w:tc>
          <w:tcPr>
            <w:tcW w:w="1386" w:type="dxa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</w:rPr>
              <w:t>姓名</w:t>
            </w:r>
          </w:p>
        </w:tc>
        <w:tc>
          <w:tcPr>
            <w:tcW w:w="33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right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宋体" w:hint="eastAsia"/>
              </w:rPr>
              <w:sym w:font="Wingdings 2" w:char="00A3"/>
            </w:r>
            <w:r>
              <w:rPr>
                <w:rFonts w:asciiTheme="minorEastAsia" w:hAnsiTheme="minorEastAsia" w:cs="宋体" w:hint="eastAsia"/>
              </w:rPr>
              <w:t>先生</w:t>
            </w:r>
            <w:r>
              <w:rPr>
                <w:rFonts w:asciiTheme="minorEastAsia" w:hAnsiTheme="minorEastAsia" w:cs="宋体"/>
              </w:rPr>
              <w:t>/</w:t>
            </w:r>
            <w:r>
              <w:rPr>
                <w:rFonts w:asciiTheme="minorEastAsia" w:hAnsiTheme="minorEastAsia" w:cs="宋体" w:hint="eastAsia"/>
              </w:rPr>
              <w:sym w:font="Wingdings 2" w:char="00A3"/>
            </w:r>
            <w:r>
              <w:rPr>
                <w:rFonts w:asciiTheme="minorEastAsia" w:hAnsiTheme="minorEastAsia" w:cs="宋体" w:hint="eastAsia"/>
              </w:rPr>
              <w:t>女士</w:t>
            </w:r>
          </w:p>
        </w:tc>
        <w:tc>
          <w:tcPr>
            <w:tcW w:w="13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宋体" w:hint="eastAsia"/>
              </w:rPr>
              <w:t>职位</w:t>
            </w:r>
          </w:p>
        </w:tc>
        <w:tc>
          <w:tcPr>
            <w:tcW w:w="32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52753B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</w:tr>
      <w:tr w:rsidR="0052753B">
        <w:trPr>
          <w:trHeight w:val="487"/>
        </w:trPr>
        <w:tc>
          <w:tcPr>
            <w:tcW w:w="1386" w:type="dxa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</w:rPr>
              <w:t>手机号</w:t>
            </w:r>
          </w:p>
        </w:tc>
        <w:tc>
          <w:tcPr>
            <w:tcW w:w="33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52753B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  <w:tc>
          <w:tcPr>
            <w:tcW w:w="13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宋体" w:hint="eastAsia"/>
              </w:rPr>
              <w:t>E-mail/QQ</w:t>
            </w:r>
          </w:p>
        </w:tc>
        <w:tc>
          <w:tcPr>
            <w:tcW w:w="32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52753B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</w:tr>
      <w:tr w:rsidR="0052753B">
        <w:trPr>
          <w:trHeight w:val="487"/>
        </w:trPr>
        <w:tc>
          <w:tcPr>
            <w:tcW w:w="1386" w:type="dxa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</w:rPr>
              <w:t>电话</w:t>
            </w:r>
          </w:p>
        </w:tc>
        <w:tc>
          <w:tcPr>
            <w:tcW w:w="33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52753B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  <w:tc>
          <w:tcPr>
            <w:tcW w:w="13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宋体" w:hint="eastAsia"/>
              </w:rPr>
              <w:t>传真</w:t>
            </w:r>
          </w:p>
        </w:tc>
        <w:tc>
          <w:tcPr>
            <w:tcW w:w="32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52753B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</w:tr>
      <w:tr w:rsidR="0052753B">
        <w:trPr>
          <w:trHeight w:val="535"/>
        </w:trPr>
        <w:tc>
          <w:tcPr>
            <w:tcW w:w="9420" w:type="dxa"/>
            <w:gridSpan w:val="7"/>
            <w:tcBorders>
              <w:tl2br w:val="nil"/>
              <w:tr2bl w:val="nil"/>
            </w:tcBorders>
            <w:shd w:val="clear" w:color="auto" w:fill="DBEEF3" w:themeFill="accent5" w:themeFillTint="32"/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215868" w:themeColor="accent5" w:themeShade="80"/>
                <w:sz w:val="28"/>
                <w:szCs w:val="28"/>
              </w:rPr>
              <w:t>参会代表2</w:t>
            </w:r>
          </w:p>
        </w:tc>
      </w:tr>
      <w:tr w:rsidR="0052753B">
        <w:trPr>
          <w:trHeight w:val="487"/>
        </w:trPr>
        <w:tc>
          <w:tcPr>
            <w:tcW w:w="1386" w:type="dxa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  <w:b/>
                <w:bCs/>
                <w:color w:val="4F81BD" w:themeColor="accent1"/>
                <w:sz w:val="24"/>
              </w:rPr>
            </w:pPr>
            <w:r>
              <w:rPr>
                <w:rFonts w:asciiTheme="minorEastAsia" w:hAnsiTheme="minorEastAsia" w:cs="宋体" w:hint="eastAsia"/>
              </w:rPr>
              <w:t>姓名</w:t>
            </w:r>
          </w:p>
        </w:tc>
        <w:tc>
          <w:tcPr>
            <w:tcW w:w="33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right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宋体" w:hint="eastAsia"/>
              </w:rPr>
              <w:sym w:font="Wingdings 2" w:char="00A3"/>
            </w:r>
            <w:r>
              <w:rPr>
                <w:rFonts w:asciiTheme="minorEastAsia" w:hAnsiTheme="minorEastAsia" w:cs="宋体" w:hint="eastAsia"/>
              </w:rPr>
              <w:t>先生</w:t>
            </w:r>
            <w:r>
              <w:rPr>
                <w:rFonts w:asciiTheme="minorEastAsia" w:hAnsiTheme="minorEastAsia" w:cs="宋体"/>
              </w:rPr>
              <w:t>/</w:t>
            </w:r>
            <w:r>
              <w:rPr>
                <w:rFonts w:asciiTheme="minorEastAsia" w:hAnsiTheme="minorEastAsia" w:cs="宋体" w:hint="eastAsia"/>
              </w:rPr>
              <w:sym w:font="Wingdings 2" w:char="00A3"/>
            </w:r>
            <w:r>
              <w:rPr>
                <w:rFonts w:asciiTheme="minorEastAsia" w:hAnsiTheme="minorEastAsia" w:cs="宋体" w:hint="eastAsia"/>
              </w:rPr>
              <w:t>女士</w:t>
            </w:r>
          </w:p>
        </w:tc>
        <w:tc>
          <w:tcPr>
            <w:tcW w:w="13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职位</w:t>
            </w:r>
          </w:p>
        </w:tc>
        <w:tc>
          <w:tcPr>
            <w:tcW w:w="32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52753B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</w:tr>
      <w:tr w:rsidR="0052753B">
        <w:trPr>
          <w:trHeight w:val="487"/>
        </w:trPr>
        <w:tc>
          <w:tcPr>
            <w:tcW w:w="1386" w:type="dxa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  <w:b/>
                <w:bCs/>
                <w:color w:val="4F81BD" w:themeColor="accent1"/>
                <w:sz w:val="24"/>
              </w:rPr>
            </w:pPr>
            <w:r>
              <w:rPr>
                <w:rFonts w:asciiTheme="minorEastAsia" w:hAnsiTheme="minorEastAsia" w:cs="宋体" w:hint="eastAsia"/>
              </w:rPr>
              <w:t>手机号</w:t>
            </w:r>
          </w:p>
        </w:tc>
        <w:tc>
          <w:tcPr>
            <w:tcW w:w="33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52753B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  <w:tc>
          <w:tcPr>
            <w:tcW w:w="13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E-mail/QQ</w:t>
            </w:r>
          </w:p>
        </w:tc>
        <w:tc>
          <w:tcPr>
            <w:tcW w:w="32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52753B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</w:tr>
      <w:tr w:rsidR="0052753B">
        <w:trPr>
          <w:trHeight w:val="487"/>
        </w:trPr>
        <w:tc>
          <w:tcPr>
            <w:tcW w:w="1386" w:type="dxa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  <w:b/>
                <w:bCs/>
                <w:color w:val="4F81BD" w:themeColor="accent1"/>
                <w:sz w:val="24"/>
              </w:rPr>
            </w:pPr>
            <w:r>
              <w:rPr>
                <w:rFonts w:asciiTheme="minorEastAsia" w:hAnsiTheme="minorEastAsia" w:cs="宋体" w:hint="eastAsia"/>
              </w:rPr>
              <w:t>电话</w:t>
            </w:r>
          </w:p>
        </w:tc>
        <w:tc>
          <w:tcPr>
            <w:tcW w:w="33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52753B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  <w:tc>
          <w:tcPr>
            <w:tcW w:w="13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传真</w:t>
            </w:r>
          </w:p>
        </w:tc>
        <w:tc>
          <w:tcPr>
            <w:tcW w:w="32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52753B">
            <w:pPr>
              <w:snapToGrid w:val="0"/>
              <w:spacing w:before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</w:p>
        </w:tc>
      </w:tr>
      <w:tr w:rsidR="0052753B">
        <w:trPr>
          <w:trHeight w:val="732"/>
        </w:trPr>
        <w:tc>
          <w:tcPr>
            <w:tcW w:w="1386" w:type="dxa"/>
            <w:tcBorders>
              <w:tl2br w:val="nil"/>
              <w:tr2bl w:val="nil"/>
            </w:tcBorders>
            <w:shd w:val="clear" w:color="auto" w:fill="DBEEF3" w:themeFill="accent5" w:themeFillTint="32"/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  <w:b/>
                <w:bCs/>
                <w:color w:val="215868" w:themeColor="accent5" w:themeShade="8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215868" w:themeColor="accent5" w:themeShade="80"/>
                <w:sz w:val="28"/>
                <w:szCs w:val="28"/>
              </w:rPr>
              <w:t>酒店</w:t>
            </w:r>
          </w:p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215868" w:themeColor="accent5" w:themeShade="80"/>
                <w:sz w:val="28"/>
                <w:szCs w:val="28"/>
              </w:rPr>
              <w:t>预订</w:t>
            </w:r>
          </w:p>
        </w:tc>
        <w:tc>
          <w:tcPr>
            <w:tcW w:w="33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宋体" w:hint="eastAsia"/>
                <w:sz w:val="24"/>
              </w:rPr>
              <w:t>□是     □否</w:t>
            </w:r>
          </w:p>
        </w:tc>
        <w:tc>
          <w:tcPr>
            <w:tcW w:w="1378" w:type="dxa"/>
            <w:gridSpan w:val="2"/>
            <w:tcBorders>
              <w:tl2br w:val="nil"/>
              <w:tr2bl w:val="nil"/>
            </w:tcBorders>
            <w:shd w:val="clear" w:color="auto" w:fill="DBEEF3" w:themeFill="accent5" w:themeFillTint="32"/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  <w:b/>
                <w:bCs/>
                <w:color w:val="215868" w:themeColor="accent5" w:themeShade="8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215868" w:themeColor="accent5" w:themeShade="80"/>
                <w:sz w:val="28"/>
                <w:szCs w:val="28"/>
              </w:rPr>
              <w:t>取票</w:t>
            </w:r>
          </w:p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215868" w:themeColor="accent5" w:themeShade="80"/>
                <w:sz w:val="28"/>
                <w:szCs w:val="28"/>
              </w:rPr>
              <w:t>方式</w:t>
            </w:r>
          </w:p>
        </w:tc>
        <w:tc>
          <w:tcPr>
            <w:tcW w:w="3278" w:type="dxa"/>
            <w:gridSpan w:val="2"/>
            <w:tcBorders>
              <w:tl2br w:val="nil"/>
              <w:tr2bl w:val="nil"/>
            </w:tcBorders>
            <w:vAlign w:val="center"/>
          </w:tcPr>
          <w:p w:rsidR="0052753B" w:rsidRDefault="001B7D80">
            <w:pPr>
              <w:snapToGrid w:val="0"/>
              <w:spacing w:before="120" w:after="120"/>
              <w:jc w:val="center"/>
              <w:rPr>
                <w:rFonts w:asciiTheme="minorEastAsia" w:hAnsiTheme="minorEastAsia" w:cs="黑体"/>
                <w:b/>
                <w:bCs/>
                <w:szCs w:val="21"/>
              </w:rPr>
            </w:pPr>
            <w:r>
              <w:rPr>
                <w:rFonts w:asciiTheme="minorEastAsia" w:hAnsiTheme="minorEastAsia" w:cs="宋体" w:hint="eastAsia"/>
                <w:sz w:val="24"/>
              </w:rPr>
              <w:sym w:font="Wingdings 2" w:char="00A3"/>
            </w:r>
            <w:r>
              <w:rPr>
                <w:rFonts w:asciiTheme="minorEastAsia" w:hAnsiTheme="minorEastAsia" w:cs="宋体" w:hint="eastAsia"/>
                <w:sz w:val="24"/>
              </w:rPr>
              <w:t>现场自取    □提前邮寄</w:t>
            </w:r>
          </w:p>
        </w:tc>
      </w:tr>
      <w:tr w:rsidR="0052753B">
        <w:trPr>
          <w:trHeight w:val="1495"/>
        </w:trPr>
        <w:tc>
          <w:tcPr>
            <w:tcW w:w="1386" w:type="dxa"/>
            <w:tcBorders>
              <w:tl2br w:val="nil"/>
              <w:tr2bl w:val="nil"/>
            </w:tcBorders>
            <w:shd w:val="clear" w:color="auto" w:fill="DBEEF3" w:themeFill="accent5" w:themeFillTint="32"/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  <w:b/>
                <w:bCs/>
                <w:color w:val="215868" w:themeColor="accent5" w:themeShade="8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215868" w:themeColor="accent5" w:themeShade="80"/>
                <w:sz w:val="28"/>
                <w:szCs w:val="28"/>
              </w:rPr>
              <w:t>收费</w:t>
            </w:r>
          </w:p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  <w:b/>
                <w:bCs/>
                <w:color w:val="4F81BD" w:themeColor="accent1"/>
                <w:sz w:val="24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215868" w:themeColor="accent5" w:themeShade="80"/>
                <w:sz w:val="28"/>
                <w:szCs w:val="28"/>
              </w:rPr>
              <w:t>标准</w:t>
            </w:r>
          </w:p>
        </w:tc>
        <w:tc>
          <w:tcPr>
            <w:tcW w:w="8034" w:type="dxa"/>
            <w:gridSpan w:val="6"/>
            <w:tcBorders>
              <w:tl2br w:val="nil"/>
              <w:tr2bl w:val="nil"/>
            </w:tcBorders>
            <w:vAlign w:val="center"/>
          </w:tcPr>
          <w:p w:rsidR="0052753B" w:rsidRDefault="00B16779" w:rsidP="00737371">
            <w:pPr>
              <w:snapToGrid w:val="0"/>
              <w:spacing w:before="120" w:after="120" w:line="400" w:lineRule="exact"/>
              <w:jc w:val="left"/>
              <w:rPr>
                <w:rFonts w:asciiTheme="minorEastAsia" w:hAnsiTheme="minorEastAsia"/>
                <w:b/>
                <w:bCs/>
                <w:sz w:val="24"/>
              </w:rPr>
            </w:pPr>
            <w:r w:rsidRPr="00E1602A">
              <w:rPr>
                <w:rFonts w:asciiTheme="minorEastAsia" w:hAnsiTheme="minorEastAsia" w:cs="宋体" w:hint="eastAsia"/>
                <w:b/>
                <w:bCs/>
                <w:color w:val="FF0000"/>
                <w:sz w:val="24"/>
              </w:rPr>
              <w:t>6月25日会议全程免费</w:t>
            </w:r>
            <w:r w:rsidRPr="00B16779">
              <w:rPr>
                <w:rFonts w:asciiTheme="minorEastAsia" w:hAnsiTheme="minorEastAsia" w:cs="宋体" w:hint="eastAsia"/>
                <w:bCs/>
                <w:color w:val="000000" w:themeColor="text1"/>
                <w:sz w:val="24"/>
              </w:rPr>
              <w:t>，请</w:t>
            </w:r>
            <w:r w:rsidRPr="00B16779">
              <w:rPr>
                <w:rFonts w:asciiTheme="minorEastAsia" w:hAnsiTheme="minorEastAsia" w:cs="宋体" w:hint="eastAsia"/>
                <w:b/>
                <w:bCs/>
                <w:color w:val="0070C0"/>
                <w:sz w:val="24"/>
              </w:rPr>
              <w:t>回传回执</w:t>
            </w:r>
            <w:r w:rsidRPr="00E1602A">
              <w:rPr>
                <w:rFonts w:asciiTheme="minorEastAsia" w:hAnsiTheme="minorEastAsia" w:cs="宋体" w:hint="eastAsia"/>
                <w:b/>
                <w:bCs/>
                <w:color w:val="FF0000"/>
                <w:sz w:val="24"/>
              </w:rPr>
              <w:t>报名</w:t>
            </w:r>
            <w:r w:rsidRPr="00B16779">
              <w:rPr>
                <w:rFonts w:asciiTheme="minorEastAsia" w:hAnsiTheme="minorEastAsia" w:cs="宋体" w:hint="eastAsia"/>
                <w:bCs/>
                <w:color w:val="000000" w:themeColor="text1"/>
                <w:sz w:val="24"/>
              </w:rPr>
              <w:t>；如需参加</w:t>
            </w:r>
            <w:r w:rsidRPr="00E1602A">
              <w:rPr>
                <w:rFonts w:asciiTheme="minorEastAsia" w:hAnsiTheme="minorEastAsia" w:cs="宋体" w:hint="eastAsia"/>
                <w:bCs/>
                <w:color w:val="FF0000"/>
                <w:sz w:val="24"/>
              </w:rPr>
              <w:t>6月26日</w:t>
            </w:r>
            <w:r w:rsidRPr="00B16779">
              <w:rPr>
                <w:rFonts w:asciiTheme="minorEastAsia" w:hAnsiTheme="minorEastAsia" w:cs="宋体" w:hint="eastAsia"/>
                <w:bCs/>
                <w:color w:val="000000" w:themeColor="text1"/>
                <w:sz w:val="24"/>
              </w:rPr>
              <w:t>全程大会，通过隆众报名，可享受</w:t>
            </w:r>
            <w:r w:rsidRPr="00B16779">
              <w:rPr>
                <w:rFonts w:asciiTheme="minorEastAsia" w:hAnsiTheme="minorEastAsia" w:cs="宋体" w:hint="eastAsia"/>
                <w:b/>
                <w:bCs/>
                <w:color w:val="0070C0"/>
                <w:sz w:val="24"/>
              </w:rPr>
              <w:t>团购价500元/人</w:t>
            </w:r>
            <w:r w:rsidR="00737371" w:rsidRPr="00737371">
              <w:rPr>
                <w:rFonts w:asciiTheme="minorEastAsia" w:hAnsiTheme="minorEastAsia" w:cs="宋体" w:hint="eastAsia"/>
                <w:bCs/>
                <w:sz w:val="24"/>
              </w:rPr>
              <w:t>（包含6.2</w:t>
            </w:r>
            <w:r w:rsidR="00737371">
              <w:rPr>
                <w:rFonts w:asciiTheme="minorEastAsia" w:hAnsiTheme="minorEastAsia" w:cs="宋体" w:hint="eastAsia"/>
                <w:bCs/>
                <w:color w:val="000000" w:themeColor="text1"/>
                <w:sz w:val="24"/>
              </w:rPr>
              <w:t>6当天会议资料、自助午餐和晚餐等），大商所开具发票</w:t>
            </w:r>
            <w:r w:rsidR="00F329BB">
              <w:rPr>
                <w:rFonts w:asciiTheme="minorEastAsia" w:hAnsiTheme="minorEastAsia" w:cs="宋体" w:hint="eastAsia"/>
                <w:bCs/>
                <w:color w:val="000000" w:themeColor="text1"/>
                <w:sz w:val="24"/>
              </w:rPr>
              <w:t>并邮寄</w:t>
            </w:r>
          </w:p>
        </w:tc>
      </w:tr>
      <w:tr w:rsidR="000E4474">
        <w:trPr>
          <w:trHeight w:val="1298"/>
        </w:trPr>
        <w:tc>
          <w:tcPr>
            <w:tcW w:w="1386" w:type="dxa"/>
            <w:tcBorders>
              <w:tl2br w:val="nil"/>
              <w:tr2bl w:val="nil"/>
            </w:tcBorders>
            <w:shd w:val="clear" w:color="auto" w:fill="DBEEF3" w:themeFill="accent5" w:themeFillTint="32"/>
            <w:vAlign w:val="center"/>
          </w:tcPr>
          <w:p w:rsidR="000E4474" w:rsidRDefault="000E4474">
            <w:pPr>
              <w:snapToGrid w:val="0"/>
              <w:jc w:val="center"/>
              <w:rPr>
                <w:rFonts w:asciiTheme="minorEastAsia" w:hAnsiTheme="minorEastAsia" w:cs="宋体"/>
                <w:b/>
                <w:bCs/>
                <w:color w:val="215868" w:themeColor="accent5" w:themeShade="8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215868" w:themeColor="accent5" w:themeShade="80"/>
                <w:sz w:val="28"/>
                <w:szCs w:val="28"/>
              </w:rPr>
              <w:t>开票须知</w:t>
            </w:r>
          </w:p>
        </w:tc>
        <w:tc>
          <w:tcPr>
            <w:tcW w:w="8034" w:type="dxa"/>
            <w:gridSpan w:val="6"/>
            <w:tcBorders>
              <w:tl2br w:val="nil"/>
              <w:tr2bl w:val="nil"/>
            </w:tcBorders>
            <w:vAlign w:val="center"/>
          </w:tcPr>
          <w:p w:rsidR="000E4474" w:rsidRPr="000E4474" w:rsidRDefault="000E4474" w:rsidP="000E4474">
            <w:pPr>
              <w:snapToGrid w:val="0"/>
              <w:spacing w:before="120" w:after="120"/>
              <w:jc w:val="left"/>
              <w:rPr>
                <w:rFonts w:asciiTheme="minorEastAsia" w:hAnsiTheme="minorEastAsia" w:cs="宋体"/>
                <w:b/>
                <w:color w:val="000000" w:themeColor="text1"/>
              </w:rPr>
            </w:pPr>
            <w:r w:rsidRPr="000E4474">
              <w:rPr>
                <w:rFonts w:asciiTheme="minorEastAsia" w:hAnsiTheme="minorEastAsia" w:cs="宋体" w:hint="eastAsia"/>
                <w:b/>
                <w:color w:val="000000" w:themeColor="text1"/>
              </w:rPr>
              <w:t>开具发票说明：</w:t>
            </w:r>
          </w:p>
          <w:p w:rsidR="000E4474" w:rsidRPr="000E4474" w:rsidRDefault="000E4474" w:rsidP="000E4474">
            <w:pPr>
              <w:snapToGrid w:val="0"/>
              <w:spacing w:before="120" w:after="120"/>
              <w:jc w:val="left"/>
              <w:rPr>
                <w:rFonts w:asciiTheme="minorEastAsia" w:hAnsiTheme="minorEastAsia" w:cs="宋体"/>
                <w:b/>
                <w:color w:val="000000" w:themeColor="text1"/>
              </w:rPr>
            </w:pPr>
            <w:r w:rsidRPr="000E4474">
              <w:rPr>
                <w:rFonts w:asciiTheme="minorEastAsia" w:hAnsiTheme="minorEastAsia" w:cs="宋体" w:hint="eastAsia"/>
                <w:b/>
                <w:color w:val="000000" w:themeColor="text1"/>
              </w:rPr>
              <w:t>（1）开票信息：单位名称、纳税人识别号、地址、电话、开户行及账号（需注明增值税专用发票或普通发票）。</w:t>
            </w:r>
          </w:p>
          <w:p w:rsidR="000E4474" w:rsidRDefault="000E4474" w:rsidP="000E4474">
            <w:pPr>
              <w:snapToGrid w:val="0"/>
              <w:spacing w:before="120" w:after="120"/>
              <w:jc w:val="left"/>
              <w:rPr>
                <w:rFonts w:asciiTheme="minorEastAsia" w:hAnsiTheme="minorEastAsia" w:cs="宋体"/>
                <w:b/>
                <w:color w:val="000000" w:themeColor="text1"/>
              </w:rPr>
            </w:pPr>
            <w:r w:rsidRPr="000E4474">
              <w:rPr>
                <w:rFonts w:asciiTheme="minorEastAsia" w:hAnsiTheme="minorEastAsia" w:cs="宋体" w:hint="eastAsia"/>
                <w:b/>
                <w:color w:val="000000" w:themeColor="text1"/>
              </w:rPr>
              <w:t>（2）付款方与发票名称不一致时，请提供《授权委托书》并加盖公章</w:t>
            </w:r>
            <w:r w:rsidR="00796BF2" w:rsidRPr="00796BF2">
              <w:rPr>
                <w:rFonts w:asciiTheme="minorEastAsia" w:hAnsiTheme="minorEastAsia" w:cs="宋体" w:hint="eastAsia"/>
                <w:color w:val="000000" w:themeColor="text1"/>
              </w:rPr>
              <w:t>-如需要请与隆众会务组联系。</w:t>
            </w:r>
          </w:p>
        </w:tc>
      </w:tr>
      <w:tr w:rsidR="0052753B">
        <w:trPr>
          <w:trHeight w:val="1298"/>
        </w:trPr>
        <w:tc>
          <w:tcPr>
            <w:tcW w:w="1386" w:type="dxa"/>
            <w:tcBorders>
              <w:tl2br w:val="nil"/>
              <w:tr2bl w:val="nil"/>
            </w:tcBorders>
            <w:shd w:val="clear" w:color="auto" w:fill="DBEEF3" w:themeFill="accent5" w:themeFillTint="32"/>
            <w:vAlign w:val="center"/>
          </w:tcPr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  <w:b/>
                <w:bCs/>
                <w:color w:val="215868" w:themeColor="accent5" w:themeShade="8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215868" w:themeColor="accent5" w:themeShade="80"/>
                <w:sz w:val="28"/>
                <w:szCs w:val="28"/>
              </w:rPr>
              <w:t>付款</w:t>
            </w:r>
          </w:p>
          <w:p w:rsidR="0052753B" w:rsidRDefault="001B7D80">
            <w:pPr>
              <w:snapToGrid w:val="0"/>
              <w:jc w:val="center"/>
              <w:rPr>
                <w:rFonts w:asciiTheme="minorEastAsia" w:hAnsiTheme="minorEastAsia" w:cs="宋体"/>
                <w:b/>
                <w:bCs/>
                <w:color w:val="4F81BD" w:themeColor="accent1"/>
                <w:sz w:val="24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215868" w:themeColor="accent5" w:themeShade="80"/>
                <w:sz w:val="28"/>
                <w:szCs w:val="28"/>
              </w:rPr>
              <w:t>方式</w:t>
            </w:r>
          </w:p>
        </w:tc>
        <w:tc>
          <w:tcPr>
            <w:tcW w:w="8034" w:type="dxa"/>
            <w:gridSpan w:val="6"/>
            <w:tcBorders>
              <w:tl2br w:val="nil"/>
              <w:tr2bl w:val="nil"/>
            </w:tcBorders>
            <w:vAlign w:val="center"/>
          </w:tcPr>
          <w:p w:rsidR="0052753B" w:rsidRPr="00373180" w:rsidRDefault="001B7D80" w:rsidP="00735763">
            <w:pPr>
              <w:snapToGrid w:val="0"/>
              <w:spacing w:before="120" w:after="120" w:line="240" w:lineRule="atLeast"/>
              <w:jc w:val="left"/>
              <w:rPr>
                <w:rFonts w:asciiTheme="minorEastAsia" w:hAnsiTheme="minorEastAsia" w:cs="宋体"/>
                <w:b/>
                <w:color w:val="000000" w:themeColor="text1"/>
              </w:rPr>
            </w:pPr>
            <w:r>
              <w:rPr>
                <w:rFonts w:asciiTheme="minorEastAsia" w:hAnsiTheme="minorEastAsia" w:cs="宋体" w:hint="eastAsia"/>
                <w:b/>
                <w:color w:val="000000" w:themeColor="text1"/>
              </w:rPr>
              <w:t>汇款单位:</w:t>
            </w:r>
            <w:r w:rsidR="000E4474" w:rsidRPr="000E4474">
              <w:rPr>
                <w:rFonts w:asciiTheme="minorEastAsia" w:hAnsiTheme="minorEastAsia" w:cs="宋体" w:hint="eastAsia"/>
                <w:b/>
                <w:color w:val="000000" w:themeColor="text1"/>
              </w:rPr>
              <w:t>大连商品交易所</w:t>
            </w:r>
          </w:p>
          <w:p w:rsidR="000E4474" w:rsidRDefault="001B7D80" w:rsidP="00735763">
            <w:pPr>
              <w:snapToGrid w:val="0"/>
              <w:spacing w:line="240" w:lineRule="atLeast"/>
              <w:jc w:val="left"/>
              <w:rPr>
                <w:rFonts w:asciiTheme="minorEastAsia" w:hAnsiTheme="minorEastAsia" w:cs="宋体"/>
                <w:b/>
                <w:color w:val="000000" w:themeColor="text1"/>
              </w:rPr>
            </w:pPr>
            <w:r>
              <w:rPr>
                <w:rFonts w:asciiTheme="minorEastAsia" w:hAnsiTheme="minorEastAsia" w:cs="宋体" w:hint="eastAsia"/>
                <w:b/>
                <w:color w:val="000000" w:themeColor="text1"/>
              </w:rPr>
              <w:t>汇款账号:</w:t>
            </w:r>
            <w:r w:rsidR="000E4474" w:rsidRPr="00373180">
              <w:rPr>
                <w:rFonts w:asciiTheme="minorEastAsia" w:hAnsiTheme="minorEastAsia" w:cs="宋体"/>
                <w:b/>
                <w:color w:val="000000" w:themeColor="text1"/>
              </w:rPr>
              <w:t xml:space="preserve"> </w:t>
            </w:r>
            <w:r w:rsidR="000E4474" w:rsidRPr="000E4474">
              <w:rPr>
                <w:rFonts w:asciiTheme="minorEastAsia" w:hAnsiTheme="minorEastAsia" w:cs="宋体"/>
                <w:b/>
                <w:color w:val="000000" w:themeColor="text1"/>
              </w:rPr>
              <w:t>2120 1504 0000 5000 0027</w:t>
            </w:r>
          </w:p>
          <w:p w:rsidR="0052753B" w:rsidRDefault="001B7D80" w:rsidP="00735763">
            <w:pPr>
              <w:snapToGrid w:val="0"/>
              <w:spacing w:line="240" w:lineRule="atLeast"/>
              <w:jc w:val="left"/>
              <w:rPr>
                <w:rFonts w:asciiTheme="minorEastAsia" w:hAnsiTheme="minorEastAsia" w:cs="宋体"/>
                <w:b/>
                <w:color w:val="000000" w:themeColor="text1"/>
              </w:rPr>
            </w:pPr>
            <w:r>
              <w:rPr>
                <w:rFonts w:asciiTheme="minorEastAsia" w:hAnsiTheme="minorEastAsia" w:cs="宋体" w:hint="eastAsia"/>
                <w:b/>
                <w:color w:val="000000" w:themeColor="text1"/>
              </w:rPr>
              <w:t>开户行:</w:t>
            </w:r>
            <w:r w:rsidR="000E4474" w:rsidRPr="000E4474">
              <w:rPr>
                <w:rFonts w:asciiTheme="minorEastAsia" w:hAnsiTheme="minorEastAsia" w:cs="宋体" w:hint="eastAsia"/>
                <w:b/>
                <w:color w:val="000000" w:themeColor="text1"/>
              </w:rPr>
              <w:t>建设银行大连商品交易所支行</w:t>
            </w:r>
          </w:p>
          <w:p w:rsidR="00735763" w:rsidRDefault="00735763">
            <w:pPr>
              <w:snapToGrid w:val="0"/>
              <w:jc w:val="left"/>
              <w:rPr>
                <w:rFonts w:asciiTheme="minorEastAsia" w:hAnsiTheme="minorEastAsia" w:cs="宋体"/>
                <w:b/>
                <w:color w:val="000000" w:themeColor="text1"/>
              </w:rPr>
            </w:pPr>
          </w:p>
          <w:p w:rsidR="00735763" w:rsidRPr="003A20C8" w:rsidRDefault="00735763" w:rsidP="003A20C8">
            <w:pPr>
              <w:snapToGrid w:val="0"/>
              <w:jc w:val="left"/>
              <w:rPr>
                <w:rFonts w:asciiTheme="minorEastAsia" w:hAnsiTheme="minorEastAsia"/>
                <w:b/>
                <w:sz w:val="24"/>
              </w:rPr>
            </w:pPr>
            <w:r w:rsidRPr="003A20C8">
              <w:rPr>
                <w:rFonts w:asciiTheme="minorEastAsia" w:hAnsiTheme="minorEastAsia" w:cs="宋体" w:hint="eastAsia"/>
                <w:b/>
                <w:color w:val="FF0000"/>
              </w:rPr>
              <w:t>注：转账请备注“隆众</w:t>
            </w:r>
            <w:r w:rsidR="003A20C8" w:rsidRPr="003A20C8">
              <w:rPr>
                <w:rFonts w:asciiTheme="minorEastAsia" w:hAnsiTheme="minorEastAsia" w:cs="宋体" w:hint="eastAsia"/>
                <w:b/>
                <w:color w:val="FF0000"/>
              </w:rPr>
              <w:t>团购”</w:t>
            </w:r>
            <w:r w:rsidR="00C24EA9">
              <w:rPr>
                <w:rFonts w:asciiTheme="minorEastAsia" w:hAnsiTheme="minorEastAsia" w:cs="宋体" w:hint="eastAsia"/>
                <w:b/>
                <w:color w:val="FF0000"/>
              </w:rPr>
              <w:t>，</w:t>
            </w:r>
            <w:r w:rsidR="003A20C8" w:rsidRPr="003A20C8">
              <w:rPr>
                <w:rFonts w:asciiTheme="minorEastAsia" w:hAnsiTheme="minorEastAsia" w:cs="宋体" w:hint="eastAsia"/>
                <w:b/>
                <w:color w:val="FF0000"/>
              </w:rPr>
              <w:t>避免不必要的麻烦，请尽可能以付款方为开票单位。</w:t>
            </w:r>
          </w:p>
        </w:tc>
      </w:tr>
    </w:tbl>
    <w:p w:rsidR="0052753B" w:rsidRDefault="001B7D80">
      <w:pPr>
        <w:jc w:val="center"/>
        <w:rPr>
          <w:rFonts w:ascii="Times New Roman" w:hAnsi="Times New Roman" w:cs="Times New Roman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Times New Roman" w:hAnsi="Times New Roman" w:cs="Times New Roman" w:hint="eastAsia"/>
          <w:color w:val="215868" w:themeColor="accent5" w:themeShade="8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Confirmation letter of attendance</w:t>
      </w:r>
    </w:p>
    <w:sectPr w:rsidR="0052753B">
      <w:headerReference w:type="default" r:id="rId12"/>
      <w:pgSz w:w="11906" w:h="16838"/>
      <w:pgMar w:top="1440" w:right="1417" w:bottom="1440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4FD" w:rsidRDefault="000104FD">
      <w:r>
        <w:separator/>
      </w:r>
    </w:p>
  </w:endnote>
  <w:endnote w:type="continuationSeparator" w:id="0">
    <w:p w:rsidR="000104FD" w:rsidRDefault="00010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altName w:val="Webdings"/>
    <w:charset w:val="00"/>
    <w:family w:val="auto"/>
    <w:pitch w:val="default"/>
    <w:sig w:usb0="00000000" w:usb1="00000000" w:usb2="00000000" w:usb3="00000000" w:csb0="8000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4FD" w:rsidRDefault="000104FD">
      <w:r>
        <w:separator/>
      </w:r>
    </w:p>
  </w:footnote>
  <w:footnote w:type="continuationSeparator" w:id="0">
    <w:p w:rsidR="000104FD" w:rsidRDefault="000104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53B" w:rsidRDefault="001B7D80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-899160</wp:posOffset>
          </wp:positionH>
          <wp:positionV relativeFrom="page">
            <wp:posOffset>0</wp:posOffset>
          </wp:positionV>
          <wp:extent cx="7615555" cy="730885"/>
          <wp:effectExtent l="0" t="0" r="4445" b="0"/>
          <wp:wrapSquare wrapText="bothSides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页眉(5)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555" cy="730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DC6617"/>
    <w:rsid w:val="000104FD"/>
    <w:rsid w:val="000D052E"/>
    <w:rsid w:val="000E4474"/>
    <w:rsid w:val="001B7D80"/>
    <w:rsid w:val="002604C6"/>
    <w:rsid w:val="002A60EF"/>
    <w:rsid w:val="002D7763"/>
    <w:rsid w:val="0031030F"/>
    <w:rsid w:val="00334FFB"/>
    <w:rsid w:val="00373180"/>
    <w:rsid w:val="003A20C8"/>
    <w:rsid w:val="003D6680"/>
    <w:rsid w:val="00495840"/>
    <w:rsid w:val="004F5DB7"/>
    <w:rsid w:val="0051487B"/>
    <w:rsid w:val="0052753B"/>
    <w:rsid w:val="00587E00"/>
    <w:rsid w:val="006A234F"/>
    <w:rsid w:val="006E2A06"/>
    <w:rsid w:val="006F603A"/>
    <w:rsid w:val="0071429B"/>
    <w:rsid w:val="00735763"/>
    <w:rsid w:val="00737371"/>
    <w:rsid w:val="00796BF2"/>
    <w:rsid w:val="007A0220"/>
    <w:rsid w:val="007D3FFF"/>
    <w:rsid w:val="008B4278"/>
    <w:rsid w:val="00A5519E"/>
    <w:rsid w:val="00A746FA"/>
    <w:rsid w:val="00AC1481"/>
    <w:rsid w:val="00AD569E"/>
    <w:rsid w:val="00B15803"/>
    <w:rsid w:val="00B16779"/>
    <w:rsid w:val="00C20845"/>
    <w:rsid w:val="00C24EA9"/>
    <w:rsid w:val="00C3268A"/>
    <w:rsid w:val="00CE09B3"/>
    <w:rsid w:val="00E01EFC"/>
    <w:rsid w:val="00E1602A"/>
    <w:rsid w:val="00E6230B"/>
    <w:rsid w:val="00F329BB"/>
    <w:rsid w:val="00F37CF8"/>
    <w:rsid w:val="00F77327"/>
    <w:rsid w:val="0F2B4ED8"/>
    <w:rsid w:val="18285FA9"/>
    <w:rsid w:val="25C867CE"/>
    <w:rsid w:val="25DC6617"/>
    <w:rsid w:val="29F35345"/>
    <w:rsid w:val="6DB557D4"/>
    <w:rsid w:val="78641C09"/>
    <w:rsid w:val="7920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named11">
    <w:name w:val="unnamed11"/>
    <w:basedOn w:val="a0"/>
    <w:qFormat/>
    <w:rPr>
      <w:rFonts w:ascii="Arial" w:hAnsi="Arial" w:cs="Arial" w:hint="default"/>
      <w:sz w:val="22"/>
      <w:szCs w:val="22"/>
    </w:rPr>
  </w:style>
  <w:style w:type="paragraph" w:styleId="a6">
    <w:name w:val="List Paragraph"/>
    <w:basedOn w:val="a"/>
    <w:uiPriority w:val="34"/>
    <w:qFormat/>
    <w:pPr>
      <w:ind w:firstLine="420"/>
    </w:pPr>
  </w:style>
  <w:style w:type="paragraph" w:styleId="a7">
    <w:name w:val="Balloon Text"/>
    <w:basedOn w:val="a"/>
    <w:link w:val="Char"/>
    <w:rsid w:val="00A5519E"/>
    <w:rPr>
      <w:sz w:val="18"/>
      <w:szCs w:val="18"/>
    </w:rPr>
  </w:style>
  <w:style w:type="character" w:customStyle="1" w:styleId="Char">
    <w:name w:val="批注框文本 Char"/>
    <w:basedOn w:val="a0"/>
    <w:link w:val="a7"/>
    <w:rsid w:val="00A5519E"/>
    <w:rPr>
      <w:kern w:val="2"/>
      <w:sz w:val="18"/>
      <w:szCs w:val="18"/>
    </w:rPr>
  </w:style>
  <w:style w:type="table" w:styleId="4">
    <w:name w:val="Table Classic 4"/>
    <w:basedOn w:val="a1"/>
    <w:rsid w:val="000D052E"/>
    <w:pPr>
      <w:widowControl w:val="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Light List Accent 1"/>
    <w:basedOn w:val="a1"/>
    <w:uiPriority w:val="61"/>
    <w:rsid w:val="000D052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5">
    <w:name w:val="Medium Grid 1 Accent 5"/>
    <w:basedOn w:val="a1"/>
    <w:uiPriority w:val="67"/>
    <w:rsid w:val="000D052E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3-5">
    <w:name w:val="Medium Grid 3 Accent 5"/>
    <w:basedOn w:val="a1"/>
    <w:uiPriority w:val="69"/>
    <w:rsid w:val="000D052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named11">
    <w:name w:val="unnamed11"/>
    <w:basedOn w:val="a0"/>
    <w:qFormat/>
    <w:rPr>
      <w:rFonts w:ascii="Arial" w:hAnsi="Arial" w:cs="Arial" w:hint="default"/>
      <w:sz w:val="22"/>
      <w:szCs w:val="22"/>
    </w:rPr>
  </w:style>
  <w:style w:type="paragraph" w:styleId="a6">
    <w:name w:val="List Paragraph"/>
    <w:basedOn w:val="a"/>
    <w:uiPriority w:val="34"/>
    <w:qFormat/>
    <w:pPr>
      <w:ind w:firstLine="420"/>
    </w:pPr>
  </w:style>
  <w:style w:type="paragraph" w:styleId="a7">
    <w:name w:val="Balloon Text"/>
    <w:basedOn w:val="a"/>
    <w:link w:val="Char"/>
    <w:rsid w:val="00A5519E"/>
    <w:rPr>
      <w:sz w:val="18"/>
      <w:szCs w:val="18"/>
    </w:rPr>
  </w:style>
  <w:style w:type="character" w:customStyle="1" w:styleId="Char">
    <w:name w:val="批注框文本 Char"/>
    <w:basedOn w:val="a0"/>
    <w:link w:val="a7"/>
    <w:rsid w:val="00A5519E"/>
    <w:rPr>
      <w:kern w:val="2"/>
      <w:sz w:val="18"/>
      <w:szCs w:val="18"/>
    </w:rPr>
  </w:style>
  <w:style w:type="table" w:styleId="4">
    <w:name w:val="Table Classic 4"/>
    <w:basedOn w:val="a1"/>
    <w:rsid w:val="000D052E"/>
    <w:pPr>
      <w:widowControl w:val="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Light List Accent 1"/>
    <w:basedOn w:val="a1"/>
    <w:uiPriority w:val="61"/>
    <w:rsid w:val="000D052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5">
    <w:name w:val="Medium Grid 1 Accent 5"/>
    <w:basedOn w:val="a1"/>
    <w:uiPriority w:val="67"/>
    <w:rsid w:val="000D052E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3-5">
    <w:name w:val="Medium Grid 3 Accent 5"/>
    <w:basedOn w:val="a1"/>
    <w:uiPriority w:val="69"/>
    <w:rsid w:val="000D052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9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1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435</Words>
  <Characters>2481</Characters>
  <Application>Microsoft Office Word</Application>
  <DocSecurity>0</DocSecurity>
  <Lines>20</Lines>
  <Paragraphs>5</Paragraphs>
  <ScaleCrop>false</ScaleCrop>
  <Company/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棒棒糖＆果冻</dc:creator>
  <cp:lastModifiedBy>xb21cn</cp:lastModifiedBy>
  <cp:revision>12</cp:revision>
  <dcterms:created xsi:type="dcterms:W3CDTF">2019-05-28T01:46:00Z</dcterms:created>
  <dcterms:modified xsi:type="dcterms:W3CDTF">2019-06-10T02:14:00Z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